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5F3A6" w14:textId="77777777" w:rsidR="000941AC" w:rsidRPr="00C0091F" w:rsidRDefault="000941AC" w:rsidP="000941AC">
      <w:pPr>
        <w:jc w:val="center"/>
        <w:rPr>
          <w:rFonts w:cstheme="minorHAnsi"/>
          <w:b/>
          <w:color w:val="0070C0"/>
          <w:sz w:val="20"/>
          <w:szCs w:val="20"/>
          <w:u w:val="single"/>
        </w:rPr>
      </w:pPr>
      <w:r w:rsidRPr="00C0091F">
        <w:rPr>
          <w:rFonts w:cstheme="minorHAnsi"/>
          <w:b/>
          <w:color w:val="0070C0"/>
          <w:sz w:val="20"/>
          <w:szCs w:val="20"/>
          <w:u w:val="single"/>
        </w:rPr>
        <w:t>ONE-OFF SUPPLY OF SERVICES AGREEMENT</w:t>
      </w:r>
    </w:p>
    <w:p w14:paraId="1F111274" w14:textId="77777777" w:rsidR="000941AC" w:rsidRPr="00C0091F" w:rsidRDefault="000941AC" w:rsidP="000941AC">
      <w:pPr>
        <w:jc w:val="center"/>
        <w:rPr>
          <w:rFonts w:cstheme="minorHAnsi"/>
          <w:b/>
          <w:color w:val="0070C0"/>
          <w:sz w:val="20"/>
          <w:szCs w:val="20"/>
        </w:rPr>
      </w:pPr>
      <w:r w:rsidRPr="00C0091F">
        <w:rPr>
          <w:rFonts w:cstheme="minorHAnsi"/>
          <w:b/>
          <w:color w:val="0070C0"/>
          <w:sz w:val="20"/>
          <w:szCs w:val="20"/>
        </w:rPr>
        <w:t>COMMERCIAL TERMS</w:t>
      </w:r>
    </w:p>
    <w:p w14:paraId="6CFDBC3D" w14:textId="77777777" w:rsidR="000941AC" w:rsidRPr="00C0091F" w:rsidRDefault="000941AC" w:rsidP="000941AC">
      <w:pPr>
        <w:jc w:val="center"/>
        <w:rPr>
          <w:rFonts w:cstheme="minorHAnsi"/>
          <w:b/>
          <w:color w:val="0070C0"/>
          <w:sz w:val="20"/>
          <w:szCs w:val="20"/>
        </w:rPr>
      </w:pPr>
      <w:r w:rsidRPr="00C0091F">
        <w:rPr>
          <w:rFonts w:cstheme="minorHAnsi"/>
          <w:b/>
          <w:color w:val="0070C0"/>
          <w:sz w:val="20"/>
          <w:szCs w:val="20"/>
          <w:highlight w:val="yellow"/>
        </w:rPr>
        <w:t>PO-</w:t>
      </w:r>
      <w:r w:rsidRPr="002304AD">
        <w:rPr>
          <w:rFonts w:cstheme="minorHAnsi"/>
          <w:b/>
          <w:color w:val="0070C0"/>
          <w:sz w:val="20"/>
          <w:szCs w:val="20"/>
          <w:highlight w:val="yellow"/>
        </w:rPr>
        <w:t>KAVACODE-</w:t>
      </w:r>
      <w:r>
        <w:rPr>
          <w:rFonts w:cstheme="minorHAnsi"/>
          <w:b/>
          <w:color w:val="0070C0"/>
          <w:sz w:val="20"/>
          <w:szCs w:val="20"/>
        </w:rPr>
        <w:t>001</w:t>
      </w:r>
    </w:p>
    <w:p w14:paraId="5D2B50AB" w14:textId="77777777" w:rsidR="000941AC" w:rsidRPr="00851794" w:rsidRDefault="000941AC" w:rsidP="000941AC">
      <w:pPr>
        <w:rPr>
          <w:rFonts w:cstheme="minorHAnsi"/>
          <w:b/>
          <w:sz w:val="20"/>
          <w:szCs w:val="20"/>
        </w:rPr>
      </w:pPr>
      <w:r w:rsidRPr="00851794">
        <w:rPr>
          <w:rFonts w:cstheme="minorHAnsi"/>
          <w:b/>
          <w:sz w:val="20"/>
          <w:szCs w:val="20"/>
        </w:rPr>
        <w:t>Between:</w:t>
      </w:r>
    </w:p>
    <w:p w14:paraId="48804C96" w14:textId="083ED211" w:rsidR="00DD4F2F" w:rsidRPr="00C40170" w:rsidRDefault="00DD4F2F" w:rsidP="00DD4F2F">
      <w:pPr>
        <w:pStyle w:val="ListParagraph"/>
        <w:numPr>
          <w:ilvl w:val="0"/>
          <w:numId w:val="4"/>
        </w:numPr>
        <w:rPr>
          <w:b/>
          <w:bCs/>
          <w:sz w:val="22"/>
        </w:rPr>
      </w:pPr>
      <w:r>
        <w:rPr>
          <w:rFonts w:asciiTheme="minorHAnsi" w:hAnsiTheme="minorHAnsi"/>
          <w:b/>
          <w:bCs/>
        </w:rPr>
        <w:t>EIT Manufacturing</w:t>
      </w:r>
      <w:r w:rsidRPr="00834C1B">
        <w:rPr>
          <w:rFonts w:asciiTheme="minorHAnsi" w:hAnsiTheme="minorHAnsi"/>
          <w:b/>
          <w:bCs/>
        </w:rPr>
        <w:t>,</w:t>
      </w:r>
      <w:r w:rsidRPr="00834C1B">
        <w:rPr>
          <w:rFonts w:asciiTheme="minorHAnsi" w:hAnsiTheme="minorHAnsi"/>
        </w:rPr>
        <w:t xml:space="preserve"> a</w:t>
      </w:r>
      <w:r w:rsidR="00AC5603">
        <w:rPr>
          <w:rFonts w:asciiTheme="minorHAnsi" w:hAnsiTheme="minorHAnsi"/>
        </w:rPr>
        <w:t xml:space="preserve">n association </w:t>
      </w:r>
      <w:r w:rsidRPr="00834C1B">
        <w:rPr>
          <w:rFonts w:asciiTheme="minorHAnsi" w:hAnsiTheme="minorHAnsi"/>
        </w:rPr>
        <w:t>(</w:t>
      </w:r>
      <w:r>
        <w:rPr>
          <w:rFonts w:asciiTheme="minorHAnsi" w:hAnsiTheme="minorHAnsi"/>
        </w:rPr>
        <w:t xml:space="preserve">Registration </w:t>
      </w:r>
      <w:r w:rsidRPr="00834C1B">
        <w:rPr>
          <w:rFonts w:asciiTheme="minorHAnsi" w:hAnsiTheme="minorHAnsi"/>
        </w:rPr>
        <w:t xml:space="preserve">number </w:t>
      </w:r>
      <w:r>
        <w:rPr>
          <w:rFonts w:asciiTheme="minorHAnsi" w:hAnsiTheme="minorHAnsi"/>
        </w:rPr>
        <w:t xml:space="preserve">W913012329, SIRET 88077857600012, VAT FR62 </w:t>
      </w:r>
      <w:r w:rsidRPr="0071641B">
        <w:rPr>
          <w:rFonts w:asciiTheme="minorHAnsi" w:hAnsiTheme="minorHAnsi"/>
        </w:rPr>
        <w:t>880778576</w:t>
      </w:r>
      <w:r w:rsidRPr="00834C1B">
        <w:rPr>
          <w:rFonts w:asciiTheme="minorHAnsi" w:hAnsiTheme="minorHAnsi"/>
        </w:rPr>
        <w:t xml:space="preserve">) </w:t>
      </w:r>
      <w:r w:rsidR="00AC5603">
        <w:rPr>
          <w:rFonts w:asciiTheme="minorHAnsi" w:hAnsiTheme="minorHAnsi"/>
        </w:rPr>
        <w:t>registered</w:t>
      </w:r>
      <w:r w:rsidRPr="00834C1B">
        <w:rPr>
          <w:rFonts w:asciiTheme="minorHAnsi" w:hAnsiTheme="minorHAnsi"/>
        </w:rPr>
        <w:t xml:space="preserve"> under </w:t>
      </w:r>
      <w:r>
        <w:rPr>
          <w:rFonts w:asciiTheme="minorHAnsi" w:hAnsiTheme="minorHAnsi"/>
        </w:rPr>
        <w:t>French</w:t>
      </w:r>
      <w:r w:rsidRPr="00834C1B">
        <w:rPr>
          <w:rFonts w:asciiTheme="minorHAnsi" w:hAnsiTheme="minorHAnsi"/>
        </w:rPr>
        <w:t xml:space="preserve"> </w:t>
      </w:r>
      <w:r>
        <w:rPr>
          <w:rFonts w:asciiTheme="minorHAnsi" w:hAnsiTheme="minorHAnsi"/>
        </w:rPr>
        <w:t>law</w:t>
      </w:r>
      <w:r w:rsidRPr="00834C1B">
        <w:rPr>
          <w:rFonts w:asciiTheme="minorHAnsi" w:hAnsiTheme="minorHAnsi"/>
        </w:rPr>
        <w:t xml:space="preserve">, with its office at </w:t>
      </w:r>
      <w:r>
        <w:rPr>
          <w:rFonts w:asciiTheme="minorHAnsi" w:hAnsiTheme="minorHAnsi"/>
        </w:rPr>
        <w:t>2, Boulevard Thomas Gobert, 91120 Palaiseau</w:t>
      </w:r>
      <w:r w:rsidRPr="00834C1B">
        <w:rPr>
          <w:rFonts w:asciiTheme="minorHAnsi" w:hAnsiTheme="minorHAnsi"/>
        </w:rPr>
        <w:t xml:space="preserve">, </w:t>
      </w:r>
      <w:r>
        <w:rPr>
          <w:rFonts w:asciiTheme="minorHAnsi" w:hAnsiTheme="minorHAnsi"/>
        </w:rPr>
        <w:t>France</w:t>
      </w:r>
    </w:p>
    <w:p w14:paraId="7EEE7724" w14:textId="77777777" w:rsidR="000941AC" w:rsidRPr="00AC11C6" w:rsidRDefault="000941AC" w:rsidP="000941AC">
      <w:pPr>
        <w:rPr>
          <w:rFonts w:cstheme="minorHAnsi"/>
          <w:sz w:val="20"/>
          <w:szCs w:val="20"/>
        </w:rPr>
      </w:pPr>
      <w:r w:rsidRPr="00AC11C6">
        <w:rPr>
          <w:rFonts w:cstheme="minorHAnsi"/>
          <w:sz w:val="20"/>
          <w:szCs w:val="20"/>
        </w:rPr>
        <w:t>and</w:t>
      </w:r>
    </w:p>
    <w:p w14:paraId="1D5D8FA6" w14:textId="77777777" w:rsidR="000941AC" w:rsidRPr="00AC11C6" w:rsidRDefault="000941AC" w:rsidP="000941AC">
      <w:pPr>
        <w:pStyle w:val="ListParagraph"/>
        <w:numPr>
          <w:ilvl w:val="0"/>
          <w:numId w:val="4"/>
        </w:numPr>
        <w:rPr>
          <w:rFonts w:asciiTheme="minorHAnsi" w:hAnsiTheme="minorHAnsi" w:cstheme="minorHAnsi"/>
          <w:b/>
          <w:szCs w:val="20"/>
        </w:rPr>
      </w:pPr>
      <w:r w:rsidRPr="00AC11C6">
        <w:rPr>
          <w:rFonts w:asciiTheme="minorHAnsi" w:hAnsiTheme="minorHAnsi" w:cstheme="minorHAnsi"/>
          <w:b/>
          <w:szCs w:val="20"/>
          <w:highlight w:val="yellow"/>
        </w:rPr>
        <w:t>[COMPANY NAME]</w:t>
      </w:r>
      <w:r w:rsidRPr="00AC11C6">
        <w:rPr>
          <w:rFonts w:asciiTheme="minorHAnsi" w:hAnsiTheme="minorHAnsi" w:cstheme="minorHAnsi"/>
          <w:szCs w:val="20"/>
        </w:rPr>
        <w:t xml:space="preserve"> a company (number [</w:t>
      </w:r>
      <w:r w:rsidRPr="00AC11C6">
        <w:rPr>
          <w:rFonts w:asciiTheme="minorHAnsi" w:hAnsiTheme="minorHAnsi" w:cstheme="minorHAnsi"/>
          <w:szCs w:val="20"/>
          <w:highlight w:val="yellow"/>
        </w:rPr>
        <w:t>REGISTERED NUMBER</w:t>
      </w:r>
      <w:r w:rsidRPr="00AC11C6">
        <w:rPr>
          <w:rFonts w:asciiTheme="minorHAnsi" w:hAnsiTheme="minorHAnsi" w:cstheme="minorHAnsi"/>
          <w:szCs w:val="20"/>
        </w:rPr>
        <w:t>]) duly incorporated under the laws of [</w:t>
      </w:r>
      <w:r w:rsidRPr="003E3547">
        <w:rPr>
          <w:rFonts w:asciiTheme="minorHAnsi" w:hAnsiTheme="minorHAnsi" w:cstheme="minorHAnsi"/>
          <w:szCs w:val="20"/>
          <w:highlight w:val="yellow"/>
        </w:rPr>
        <w:t>COUNTRY</w:t>
      </w:r>
      <w:r w:rsidRPr="00AC11C6">
        <w:rPr>
          <w:rFonts w:asciiTheme="minorHAnsi" w:hAnsiTheme="minorHAnsi" w:cstheme="minorHAnsi"/>
          <w:szCs w:val="20"/>
        </w:rPr>
        <w:t>], having its registered office at [</w:t>
      </w:r>
      <w:r w:rsidRPr="00AC11C6">
        <w:rPr>
          <w:rFonts w:asciiTheme="minorHAnsi" w:hAnsiTheme="minorHAnsi" w:cstheme="minorHAnsi"/>
          <w:szCs w:val="20"/>
          <w:highlight w:val="yellow"/>
        </w:rPr>
        <w:t>REGISTERED ADDRESS</w:t>
      </w:r>
      <w:r w:rsidRPr="00AC11C6">
        <w:rPr>
          <w:rFonts w:asciiTheme="minorHAnsi" w:hAnsiTheme="minorHAnsi" w:cstheme="minorHAnsi"/>
          <w:szCs w:val="20"/>
        </w:rPr>
        <w:t>], (</w:t>
      </w:r>
      <w:r w:rsidRPr="00AC11C6">
        <w:rPr>
          <w:rFonts w:asciiTheme="minorHAnsi" w:hAnsiTheme="minorHAnsi" w:cstheme="minorHAnsi"/>
          <w:b/>
          <w:szCs w:val="20"/>
        </w:rPr>
        <w:t>Supplier)</w:t>
      </w:r>
    </w:p>
    <w:p w14:paraId="295C989D" w14:textId="7CC114B9" w:rsidR="000941AC" w:rsidRPr="00AC11C6" w:rsidRDefault="000941AC" w:rsidP="000941AC">
      <w:pPr>
        <w:rPr>
          <w:rFonts w:cstheme="minorHAnsi"/>
          <w:w w:val="110"/>
          <w:sz w:val="20"/>
          <w:szCs w:val="20"/>
        </w:rPr>
      </w:pPr>
      <w:r w:rsidRPr="00AC11C6">
        <w:rPr>
          <w:rFonts w:cstheme="minorHAnsi"/>
          <w:b/>
          <w:w w:val="110"/>
          <w:sz w:val="20"/>
          <w:szCs w:val="20"/>
        </w:rPr>
        <w:t>Whereas</w:t>
      </w:r>
      <w:r w:rsidRPr="00AC11C6">
        <w:rPr>
          <w:rFonts w:cstheme="minorHAnsi"/>
          <w:w w:val="110"/>
          <w:sz w:val="20"/>
          <w:szCs w:val="20"/>
        </w:rPr>
        <w:t xml:space="preserve"> the Supplier has agreed to provide the Services (as defined below) to </w:t>
      </w:r>
      <w:r w:rsidR="00C435B1">
        <w:rPr>
          <w:rFonts w:cstheme="minorHAnsi"/>
          <w:w w:val="110"/>
          <w:sz w:val="20"/>
          <w:szCs w:val="20"/>
        </w:rPr>
        <w:t>EIT Manufacturing</w:t>
      </w:r>
      <w:r w:rsidR="0046131B">
        <w:rPr>
          <w:rFonts w:cstheme="minorHAnsi"/>
          <w:w w:val="110"/>
          <w:sz w:val="20"/>
          <w:szCs w:val="20"/>
        </w:rPr>
        <w:t xml:space="preserve"> </w:t>
      </w:r>
      <w:r w:rsidRPr="00AC11C6">
        <w:rPr>
          <w:rFonts w:cstheme="minorHAnsi"/>
          <w:w w:val="110"/>
          <w:sz w:val="20"/>
          <w:szCs w:val="20"/>
        </w:rPr>
        <w:t>and the parties would like to establish the terms and conditions applicable to such provision in an agreement (</w:t>
      </w:r>
      <w:r w:rsidRPr="00AC11C6">
        <w:rPr>
          <w:rFonts w:cstheme="minorHAnsi"/>
          <w:b/>
          <w:w w:val="110"/>
          <w:sz w:val="20"/>
          <w:szCs w:val="20"/>
        </w:rPr>
        <w:t>Contract</w:t>
      </w:r>
      <w:r w:rsidRPr="00AC11C6">
        <w:rPr>
          <w:rFonts w:cstheme="minorHAnsi"/>
          <w:w w:val="110"/>
          <w:sz w:val="20"/>
          <w:szCs w:val="20"/>
        </w:rPr>
        <w:t>), it is agreed that:</w:t>
      </w:r>
    </w:p>
    <w:p w14:paraId="6057998C" w14:textId="77777777" w:rsidR="000941AC" w:rsidRPr="00AC11C6" w:rsidRDefault="000941AC" w:rsidP="000941AC">
      <w:pPr>
        <w:ind w:left="360" w:hanging="360"/>
        <w:rPr>
          <w:rFonts w:cstheme="minorHAnsi"/>
          <w:b/>
          <w:w w:val="110"/>
          <w:sz w:val="20"/>
          <w:szCs w:val="20"/>
        </w:rPr>
      </w:pPr>
      <w:r w:rsidRPr="00C0091F">
        <w:rPr>
          <w:rFonts w:cstheme="minorHAnsi"/>
          <w:b/>
          <w:color w:val="0070C0"/>
          <w:w w:val="110"/>
          <w:sz w:val="20"/>
          <w:szCs w:val="20"/>
        </w:rPr>
        <w:t>1</w:t>
      </w:r>
      <w:r>
        <w:rPr>
          <w:rFonts w:cstheme="minorHAnsi"/>
          <w:b/>
          <w:w w:val="110"/>
          <w:sz w:val="20"/>
          <w:szCs w:val="20"/>
        </w:rPr>
        <w:tab/>
      </w:r>
      <w:r w:rsidRPr="00C0091F">
        <w:rPr>
          <w:rFonts w:cstheme="minorHAnsi"/>
          <w:b/>
          <w:color w:val="0070C0"/>
          <w:w w:val="110"/>
          <w:sz w:val="20"/>
          <w:szCs w:val="20"/>
        </w:rPr>
        <w:t>COMMERCIAL SPECIFICATION</w:t>
      </w:r>
    </w:p>
    <w:tbl>
      <w:tblPr>
        <w:tblStyle w:val="TableGrid"/>
        <w:tblW w:w="9356" w:type="dxa"/>
        <w:tblInd w:w="-147" w:type="dxa"/>
        <w:tblLook w:val="04A0" w:firstRow="1" w:lastRow="0" w:firstColumn="1" w:lastColumn="0" w:noHBand="0" w:noVBand="1"/>
      </w:tblPr>
      <w:tblGrid>
        <w:gridCol w:w="9356"/>
      </w:tblGrid>
      <w:tr w:rsidR="000941AC" w:rsidRPr="00AC11C6" w14:paraId="6EF82166" w14:textId="77777777" w:rsidTr="007943B6">
        <w:tc>
          <w:tcPr>
            <w:tcW w:w="9356" w:type="dxa"/>
          </w:tcPr>
          <w:p w14:paraId="1BAA79E3" w14:textId="77777777" w:rsidR="000941AC" w:rsidRPr="00AC11C6" w:rsidRDefault="000941AC" w:rsidP="007943B6">
            <w:pPr>
              <w:rPr>
                <w:rFonts w:cstheme="minorHAnsi"/>
                <w:b/>
                <w:w w:val="110"/>
                <w:sz w:val="20"/>
                <w:szCs w:val="20"/>
                <w:highlight w:val="yellow"/>
              </w:rPr>
            </w:pPr>
            <w:r w:rsidRPr="00AC11C6">
              <w:rPr>
                <w:rFonts w:cstheme="minorHAnsi"/>
                <w:b/>
                <w:w w:val="110"/>
                <w:sz w:val="20"/>
                <w:szCs w:val="20"/>
                <w:highlight w:val="yellow"/>
              </w:rPr>
              <w:t>Explanation:</w:t>
            </w:r>
          </w:p>
          <w:p w14:paraId="7612ADC3" w14:textId="77777777" w:rsidR="000941AC" w:rsidRPr="00AC11C6" w:rsidRDefault="000941AC" w:rsidP="007943B6">
            <w:pPr>
              <w:rPr>
                <w:rFonts w:cstheme="minorHAnsi"/>
                <w:w w:val="110"/>
                <w:sz w:val="20"/>
                <w:szCs w:val="20"/>
                <w:highlight w:val="yellow"/>
              </w:rPr>
            </w:pPr>
          </w:p>
          <w:p w14:paraId="45A109CD" w14:textId="77777777" w:rsidR="000941AC" w:rsidRPr="00AC11C6" w:rsidRDefault="000941AC" w:rsidP="007943B6">
            <w:pPr>
              <w:rPr>
                <w:rFonts w:cstheme="minorHAnsi"/>
                <w:w w:val="110"/>
                <w:sz w:val="20"/>
                <w:szCs w:val="20"/>
                <w:highlight w:val="yellow"/>
              </w:rPr>
            </w:pPr>
            <w:r w:rsidRPr="00AC11C6">
              <w:rPr>
                <w:rFonts w:cstheme="minorHAnsi"/>
                <w:w w:val="110"/>
                <w:sz w:val="20"/>
                <w:szCs w:val="20"/>
                <w:highlight w:val="yellow"/>
              </w:rPr>
              <w:t>This objective of th</w:t>
            </w:r>
            <w:r>
              <w:rPr>
                <w:rFonts w:cstheme="minorHAnsi"/>
                <w:w w:val="110"/>
                <w:sz w:val="20"/>
                <w:szCs w:val="20"/>
                <w:highlight w:val="yellow"/>
              </w:rPr>
              <w:t>e commercial specification</w:t>
            </w:r>
            <w:r w:rsidRPr="00AC11C6">
              <w:rPr>
                <w:rFonts w:cstheme="minorHAnsi"/>
                <w:w w:val="110"/>
                <w:sz w:val="20"/>
                <w:szCs w:val="20"/>
                <w:highlight w:val="yellow"/>
              </w:rPr>
              <w:t xml:space="preserve"> is to cover all the dynamic commercial terms. The actual contract consists of these commercial terms and those other documents incorporated by reference. </w:t>
            </w:r>
          </w:p>
          <w:p w14:paraId="4E01CFF8" w14:textId="77777777" w:rsidR="000941AC" w:rsidRPr="00AC11C6" w:rsidRDefault="000941AC" w:rsidP="007943B6">
            <w:pPr>
              <w:rPr>
                <w:rFonts w:cstheme="minorHAnsi"/>
                <w:w w:val="110"/>
                <w:sz w:val="20"/>
                <w:szCs w:val="20"/>
                <w:highlight w:val="yellow"/>
              </w:rPr>
            </w:pPr>
          </w:p>
          <w:p w14:paraId="36943669" w14:textId="77777777" w:rsidR="000941AC" w:rsidRPr="00AC11C6" w:rsidRDefault="000941AC" w:rsidP="007943B6">
            <w:pPr>
              <w:rPr>
                <w:rFonts w:cstheme="minorHAnsi"/>
                <w:b/>
                <w:w w:val="110"/>
                <w:sz w:val="20"/>
                <w:szCs w:val="20"/>
              </w:rPr>
            </w:pPr>
            <w:r w:rsidRPr="00AC11C6">
              <w:rPr>
                <w:rFonts w:cstheme="minorHAnsi"/>
                <w:b/>
                <w:sz w:val="20"/>
                <w:szCs w:val="20"/>
                <w:highlight w:val="yellow"/>
              </w:rPr>
              <w:t>DELETE THIS INSTRUCTION</w:t>
            </w:r>
          </w:p>
        </w:tc>
      </w:tr>
    </w:tbl>
    <w:p w14:paraId="40263C4B" w14:textId="77777777" w:rsidR="000941AC" w:rsidRPr="00C0091F" w:rsidRDefault="000941AC" w:rsidP="000941AC">
      <w:pPr>
        <w:pStyle w:val="ListParagraph"/>
        <w:ind w:left="360" w:hanging="360"/>
        <w:rPr>
          <w:rFonts w:asciiTheme="minorHAnsi" w:hAnsiTheme="minorHAnsi" w:cstheme="minorHAnsi"/>
          <w:color w:val="0070C0"/>
          <w:szCs w:val="20"/>
        </w:rPr>
      </w:pPr>
      <w:r w:rsidRPr="00C0091F">
        <w:rPr>
          <w:rFonts w:asciiTheme="minorHAnsi" w:hAnsiTheme="minorHAnsi" w:cstheme="minorHAnsi"/>
          <w:b/>
          <w:color w:val="0070C0"/>
          <w:szCs w:val="20"/>
        </w:rPr>
        <w:t>1.1</w:t>
      </w:r>
      <w:r w:rsidRPr="00C0091F">
        <w:rPr>
          <w:rFonts w:asciiTheme="minorHAnsi" w:hAnsiTheme="minorHAnsi" w:cstheme="minorHAnsi"/>
          <w:b/>
          <w:color w:val="0070C0"/>
          <w:szCs w:val="20"/>
        </w:rPr>
        <w:tab/>
        <w:t>Service Definition and Levels</w:t>
      </w:r>
    </w:p>
    <w:p w14:paraId="15E3D500" w14:textId="0894AC0E" w:rsidR="000941AC" w:rsidRPr="00AC11C6" w:rsidRDefault="00C435B1" w:rsidP="000941AC">
      <w:pPr>
        <w:rPr>
          <w:rFonts w:cstheme="minorHAnsi"/>
          <w:sz w:val="20"/>
          <w:szCs w:val="20"/>
        </w:rPr>
      </w:pPr>
      <w:r>
        <w:rPr>
          <w:rFonts w:cstheme="minorHAnsi"/>
          <w:sz w:val="20"/>
          <w:szCs w:val="20"/>
        </w:rPr>
        <w:t>EIT Manufacturing</w:t>
      </w:r>
      <w:r w:rsidR="000941AC" w:rsidRPr="00AC11C6">
        <w:rPr>
          <w:rFonts w:cstheme="minorHAnsi"/>
          <w:sz w:val="20"/>
          <w:szCs w:val="20"/>
        </w:rPr>
        <w:t xml:space="preserve"> engages the Supplier to provide the following services (</w:t>
      </w:r>
      <w:r w:rsidR="000941AC" w:rsidRPr="00AC11C6">
        <w:rPr>
          <w:rFonts w:cstheme="minorHAnsi"/>
          <w:b/>
          <w:sz w:val="20"/>
          <w:szCs w:val="20"/>
        </w:rPr>
        <w:t>Services</w:t>
      </w:r>
      <w:r w:rsidR="000941AC" w:rsidRPr="00AC11C6">
        <w:rPr>
          <w:rFonts w:cstheme="minorHAnsi"/>
          <w:sz w:val="20"/>
          <w:szCs w:val="20"/>
        </w:rPr>
        <w:t>):</w:t>
      </w:r>
    </w:p>
    <w:p w14:paraId="606F2CFA" w14:textId="77777777" w:rsidR="000941AC" w:rsidRDefault="000941AC" w:rsidP="000941AC">
      <w:pPr>
        <w:pStyle w:val="ListParagraph"/>
        <w:numPr>
          <w:ilvl w:val="2"/>
          <w:numId w:val="1"/>
        </w:numPr>
        <w:ind w:left="720" w:hanging="360"/>
        <w:rPr>
          <w:rFonts w:asciiTheme="minorHAnsi" w:hAnsiTheme="minorHAnsi" w:cstheme="minorHAnsi"/>
          <w:szCs w:val="20"/>
          <w:highlight w:val="yellow"/>
        </w:rPr>
      </w:pPr>
      <w:r>
        <w:rPr>
          <w:rFonts w:asciiTheme="minorHAnsi" w:hAnsiTheme="minorHAnsi" w:cstheme="minorHAnsi"/>
          <w:szCs w:val="20"/>
          <w:highlight w:val="yellow"/>
        </w:rPr>
        <w:t>[INSERT d</w:t>
      </w:r>
      <w:r w:rsidRPr="003E3547">
        <w:rPr>
          <w:rFonts w:asciiTheme="minorHAnsi" w:hAnsiTheme="minorHAnsi" w:cstheme="minorHAnsi"/>
          <w:szCs w:val="20"/>
          <w:highlight w:val="yellow"/>
        </w:rPr>
        <w:t>etailed and specific description of the services to be performed, deliverables, service levels, estimated days/year to be spent, timelines and milestones</w:t>
      </w:r>
      <w:r>
        <w:rPr>
          <w:rFonts w:asciiTheme="minorHAnsi" w:hAnsiTheme="minorHAnsi" w:cstheme="minorHAnsi"/>
          <w:szCs w:val="20"/>
          <w:highlight w:val="yellow"/>
        </w:rPr>
        <w:t>]</w:t>
      </w:r>
    </w:p>
    <w:tbl>
      <w:tblPr>
        <w:tblStyle w:val="TableGrid"/>
        <w:tblW w:w="9356" w:type="dxa"/>
        <w:tblInd w:w="-147" w:type="dxa"/>
        <w:tblLook w:val="04A0" w:firstRow="1" w:lastRow="0" w:firstColumn="1" w:lastColumn="0" w:noHBand="0" w:noVBand="1"/>
      </w:tblPr>
      <w:tblGrid>
        <w:gridCol w:w="9356"/>
      </w:tblGrid>
      <w:tr w:rsidR="000941AC" w:rsidRPr="00C65A7C" w14:paraId="57639781" w14:textId="77777777" w:rsidTr="007943B6">
        <w:tc>
          <w:tcPr>
            <w:tcW w:w="9356" w:type="dxa"/>
          </w:tcPr>
          <w:p w14:paraId="241D53B4" w14:textId="77777777" w:rsidR="000941AC" w:rsidRPr="00336182" w:rsidRDefault="000941AC" w:rsidP="007943B6">
            <w:pPr>
              <w:rPr>
                <w:rFonts w:cstheme="minorHAnsi"/>
                <w:b/>
                <w:sz w:val="20"/>
                <w:szCs w:val="20"/>
                <w:highlight w:val="yellow"/>
              </w:rPr>
            </w:pPr>
            <w:r>
              <w:rPr>
                <w:rFonts w:cstheme="minorHAnsi"/>
                <w:b/>
                <w:sz w:val="20"/>
                <w:szCs w:val="20"/>
                <w:highlight w:val="yellow"/>
              </w:rPr>
              <w:t xml:space="preserve">Additional </w:t>
            </w:r>
            <w:r w:rsidRPr="00336182">
              <w:rPr>
                <w:rFonts w:cstheme="minorHAnsi"/>
                <w:b/>
                <w:sz w:val="20"/>
                <w:szCs w:val="20"/>
                <w:highlight w:val="yellow"/>
              </w:rPr>
              <w:t>Guidance:</w:t>
            </w:r>
          </w:p>
          <w:p w14:paraId="1420F4EA" w14:textId="77777777" w:rsidR="000941AC" w:rsidRDefault="000941AC" w:rsidP="007943B6">
            <w:pPr>
              <w:rPr>
                <w:rFonts w:cstheme="minorHAnsi"/>
                <w:sz w:val="20"/>
                <w:szCs w:val="20"/>
                <w:highlight w:val="yellow"/>
                <w:u w:val="single"/>
              </w:rPr>
            </w:pPr>
          </w:p>
          <w:p w14:paraId="4F606449" w14:textId="77777777" w:rsidR="000941AC" w:rsidRPr="003E3547" w:rsidRDefault="000941AC" w:rsidP="007943B6">
            <w:pPr>
              <w:rPr>
                <w:rFonts w:cstheme="minorHAnsi"/>
                <w:sz w:val="20"/>
                <w:szCs w:val="20"/>
                <w:highlight w:val="yellow"/>
                <w:u w:val="single"/>
              </w:rPr>
            </w:pPr>
            <w:r w:rsidRPr="003E3547">
              <w:rPr>
                <w:rFonts w:cstheme="minorHAnsi"/>
                <w:sz w:val="20"/>
                <w:szCs w:val="20"/>
                <w:highlight w:val="yellow"/>
                <w:u w:val="single"/>
              </w:rPr>
              <w:t>Service Definition</w:t>
            </w:r>
          </w:p>
          <w:p w14:paraId="3FF435F6" w14:textId="77777777" w:rsidR="000941AC" w:rsidRPr="004E26C6" w:rsidRDefault="000941AC" w:rsidP="000941AC">
            <w:pPr>
              <w:pStyle w:val="ListParagraph"/>
              <w:numPr>
                <w:ilvl w:val="0"/>
                <w:numId w:val="16"/>
              </w:numPr>
              <w:spacing w:after="0" w:line="240" w:lineRule="auto"/>
              <w:rPr>
                <w:rFonts w:asciiTheme="minorHAnsi" w:hAnsiTheme="minorHAnsi" w:cstheme="minorHAnsi"/>
                <w:szCs w:val="20"/>
                <w:highlight w:val="yellow"/>
              </w:rPr>
            </w:pPr>
            <w:r>
              <w:rPr>
                <w:rFonts w:asciiTheme="minorHAnsi" w:hAnsiTheme="minorHAnsi" w:cstheme="minorHAnsi"/>
                <w:szCs w:val="20"/>
                <w:highlight w:val="yellow"/>
              </w:rPr>
              <w:t xml:space="preserve">Detail </w:t>
            </w:r>
            <w:r w:rsidRPr="004E26C6">
              <w:rPr>
                <w:rFonts w:asciiTheme="minorHAnsi" w:hAnsiTheme="minorHAnsi" w:cstheme="minorHAnsi"/>
                <w:szCs w:val="20"/>
                <w:highlight w:val="yellow"/>
              </w:rPr>
              <w:t xml:space="preserve">all </w:t>
            </w:r>
            <w:r>
              <w:rPr>
                <w:rFonts w:asciiTheme="minorHAnsi" w:hAnsiTheme="minorHAnsi" w:cstheme="minorHAnsi"/>
                <w:szCs w:val="20"/>
                <w:highlight w:val="yellow"/>
              </w:rPr>
              <w:t xml:space="preserve">the </w:t>
            </w:r>
            <w:r w:rsidRPr="004E26C6">
              <w:rPr>
                <w:rFonts w:asciiTheme="minorHAnsi" w:hAnsiTheme="minorHAnsi" w:cstheme="minorHAnsi"/>
                <w:szCs w:val="20"/>
                <w:highlight w:val="yellow"/>
              </w:rPr>
              <w:t xml:space="preserve">services </w:t>
            </w:r>
            <w:r>
              <w:rPr>
                <w:rFonts w:asciiTheme="minorHAnsi" w:hAnsiTheme="minorHAnsi" w:cstheme="minorHAnsi"/>
                <w:szCs w:val="20"/>
                <w:highlight w:val="yellow"/>
              </w:rPr>
              <w:t xml:space="preserve">to be </w:t>
            </w:r>
            <w:r w:rsidRPr="004E26C6">
              <w:rPr>
                <w:rFonts w:asciiTheme="minorHAnsi" w:hAnsiTheme="minorHAnsi" w:cstheme="minorHAnsi"/>
                <w:szCs w:val="20"/>
                <w:highlight w:val="yellow"/>
              </w:rPr>
              <w:t>provided</w:t>
            </w:r>
            <w:r>
              <w:rPr>
                <w:rFonts w:asciiTheme="minorHAnsi" w:hAnsiTheme="minorHAnsi" w:cstheme="minorHAnsi"/>
                <w:szCs w:val="20"/>
                <w:highlight w:val="yellow"/>
              </w:rPr>
              <w:t xml:space="preserve"> (i.e. what you expect in exchange for the fee).  Unless it is written down, it won’t be contracted.</w:t>
            </w:r>
          </w:p>
          <w:p w14:paraId="16C6F85C" w14:textId="77777777" w:rsidR="000941AC" w:rsidRDefault="000941AC" w:rsidP="000941AC">
            <w:pPr>
              <w:pStyle w:val="ListParagraph"/>
              <w:numPr>
                <w:ilvl w:val="1"/>
                <w:numId w:val="16"/>
              </w:numPr>
              <w:spacing w:after="0" w:line="240" w:lineRule="auto"/>
              <w:rPr>
                <w:rFonts w:asciiTheme="minorHAnsi" w:hAnsiTheme="minorHAnsi" w:cstheme="minorHAnsi"/>
                <w:szCs w:val="20"/>
                <w:highlight w:val="yellow"/>
              </w:rPr>
            </w:pPr>
            <w:r w:rsidRPr="004E26C6">
              <w:rPr>
                <w:rFonts w:asciiTheme="minorHAnsi" w:hAnsiTheme="minorHAnsi" w:cstheme="minorHAnsi"/>
                <w:szCs w:val="20"/>
                <w:highlight w:val="yellow"/>
              </w:rPr>
              <w:t xml:space="preserve">What are the services to be delivered? </w:t>
            </w:r>
            <w:r>
              <w:rPr>
                <w:rFonts w:asciiTheme="minorHAnsi" w:hAnsiTheme="minorHAnsi" w:cstheme="minorHAnsi"/>
                <w:szCs w:val="20"/>
                <w:highlight w:val="yellow"/>
              </w:rPr>
              <w:t>Where are they to be delivered? What volume and frequency? By what type of person? What are the Supplier managed critical dependencies and inputs/outputs?</w:t>
            </w:r>
          </w:p>
          <w:p w14:paraId="6A329AAA" w14:textId="77777777" w:rsidR="000941AC" w:rsidRPr="00336182" w:rsidRDefault="000941AC" w:rsidP="000941AC">
            <w:pPr>
              <w:pStyle w:val="ListParagraph"/>
              <w:numPr>
                <w:ilvl w:val="1"/>
                <w:numId w:val="16"/>
              </w:numPr>
              <w:spacing w:after="0" w:line="240" w:lineRule="auto"/>
              <w:rPr>
                <w:rFonts w:asciiTheme="minorHAnsi" w:hAnsiTheme="minorHAnsi" w:cstheme="minorHAnsi"/>
                <w:szCs w:val="20"/>
                <w:highlight w:val="yellow"/>
              </w:rPr>
            </w:pPr>
            <w:r>
              <w:rPr>
                <w:rFonts w:asciiTheme="minorHAnsi" w:hAnsiTheme="minorHAnsi" w:cstheme="minorHAnsi"/>
                <w:szCs w:val="20"/>
                <w:highlight w:val="yellow"/>
              </w:rPr>
              <w:t xml:space="preserve">Note </w:t>
            </w:r>
            <w:r w:rsidRPr="00336182">
              <w:rPr>
                <w:rFonts w:asciiTheme="minorHAnsi" w:hAnsiTheme="minorHAnsi" w:cstheme="minorHAnsi"/>
                <w:szCs w:val="20"/>
                <w:highlight w:val="yellow"/>
              </w:rPr>
              <w:t>proportionality in relation to the service description.  A higher value contract will necessitate a greater l</w:t>
            </w:r>
            <w:r>
              <w:rPr>
                <w:rFonts w:asciiTheme="minorHAnsi" w:hAnsiTheme="minorHAnsi" w:cstheme="minorHAnsi"/>
                <w:szCs w:val="20"/>
                <w:highlight w:val="yellow"/>
              </w:rPr>
              <w:t>e</w:t>
            </w:r>
            <w:r w:rsidRPr="00336182">
              <w:rPr>
                <w:rFonts w:asciiTheme="minorHAnsi" w:hAnsiTheme="minorHAnsi" w:cstheme="minorHAnsi"/>
                <w:szCs w:val="20"/>
                <w:highlight w:val="yellow"/>
              </w:rPr>
              <w:t>vel of detail</w:t>
            </w:r>
          </w:p>
          <w:p w14:paraId="32646345" w14:textId="77777777" w:rsidR="000941AC" w:rsidRPr="00336182" w:rsidRDefault="000941AC" w:rsidP="007943B6">
            <w:pPr>
              <w:ind w:left="1080"/>
              <w:rPr>
                <w:rFonts w:cstheme="minorHAnsi"/>
                <w:sz w:val="20"/>
                <w:szCs w:val="20"/>
                <w:highlight w:val="yellow"/>
              </w:rPr>
            </w:pPr>
          </w:p>
          <w:p w14:paraId="50411D0A" w14:textId="77777777" w:rsidR="000941AC" w:rsidRPr="00336182" w:rsidRDefault="000941AC" w:rsidP="007943B6">
            <w:pPr>
              <w:rPr>
                <w:rFonts w:cstheme="minorHAnsi"/>
                <w:sz w:val="20"/>
                <w:szCs w:val="20"/>
                <w:highlight w:val="yellow"/>
                <w:u w:val="single"/>
              </w:rPr>
            </w:pPr>
            <w:r w:rsidRPr="00336182">
              <w:rPr>
                <w:rFonts w:cstheme="minorHAnsi"/>
                <w:sz w:val="20"/>
                <w:szCs w:val="20"/>
                <w:highlight w:val="yellow"/>
                <w:u w:val="single"/>
              </w:rPr>
              <w:t>Deliverables and Outputs</w:t>
            </w:r>
          </w:p>
          <w:p w14:paraId="6D03F3B4" w14:textId="77777777" w:rsidR="000941AC" w:rsidRPr="00336182" w:rsidRDefault="000941AC" w:rsidP="000941AC">
            <w:pPr>
              <w:pStyle w:val="ListParagraph"/>
              <w:numPr>
                <w:ilvl w:val="0"/>
                <w:numId w:val="17"/>
              </w:numPr>
              <w:spacing w:after="0" w:line="240" w:lineRule="auto"/>
              <w:rPr>
                <w:rFonts w:asciiTheme="minorHAnsi" w:hAnsiTheme="minorHAnsi" w:cstheme="minorHAnsi"/>
                <w:szCs w:val="20"/>
                <w:highlight w:val="yellow"/>
              </w:rPr>
            </w:pPr>
            <w:r w:rsidRPr="00336182">
              <w:rPr>
                <w:rFonts w:asciiTheme="minorHAnsi" w:hAnsiTheme="minorHAnsi" w:cstheme="minorHAnsi"/>
                <w:szCs w:val="20"/>
                <w:highlight w:val="yellow"/>
              </w:rPr>
              <w:t>What are the deliverables and outputs (work products) to be generated by these services? List all those expected in appropriate detail.</w:t>
            </w:r>
          </w:p>
          <w:p w14:paraId="4BA92FE2" w14:textId="77777777" w:rsidR="000941AC" w:rsidRPr="00336182" w:rsidRDefault="000941AC" w:rsidP="000941AC">
            <w:pPr>
              <w:pStyle w:val="ListParagraph"/>
              <w:numPr>
                <w:ilvl w:val="0"/>
                <w:numId w:val="17"/>
              </w:numPr>
              <w:spacing w:after="0" w:line="240" w:lineRule="auto"/>
              <w:rPr>
                <w:rFonts w:asciiTheme="minorHAnsi" w:hAnsiTheme="minorHAnsi" w:cstheme="minorHAnsi"/>
                <w:szCs w:val="20"/>
                <w:highlight w:val="yellow"/>
              </w:rPr>
            </w:pPr>
            <w:r w:rsidRPr="00336182">
              <w:rPr>
                <w:rFonts w:asciiTheme="minorHAnsi" w:hAnsiTheme="minorHAnsi" w:cstheme="minorHAnsi"/>
                <w:szCs w:val="20"/>
                <w:highlight w:val="yellow"/>
              </w:rPr>
              <w:t>If these are time critical with expected delivery dates, identify such requirements.</w:t>
            </w:r>
          </w:p>
          <w:p w14:paraId="349ED5BB" w14:textId="77777777" w:rsidR="000941AC" w:rsidRPr="00336182" w:rsidRDefault="000941AC" w:rsidP="000941AC">
            <w:pPr>
              <w:pStyle w:val="ListParagraph"/>
              <w:numPr>
                <w:ilvl w:val="0"/>
                <w:numId w:val="17"/>
              </w:numPr>
              <w:spacing w:after="0" w:line="240" w:lineRule="auto"/>
              <w:rPr>
                <w:rFonts w:asciiTheme="minorHAnsi" w:hAnsiTheme="minorHAnsi" w:cstheme="minorHAnsi"/>
                <w:szCs w:val="20"/>
                <w:highlight w:val="yellow"/>
              </w:rPr>
            </w:pPr>
            <w:r w:rsidRPr="00336182">
              <w:rPr>
                <w:rFonts w:asciiTheme="minorHAnsi" w:hAnsiTheme="minorHAnsi" w:cstheme="minorHAnsi"/>
                <w:szCs w:val="20"/>
                <w:highlight w:val="yellow"/>
              </w:rPr>
              <w:t>Any particular milestones</w:t>
            </w:r>
          </w:p>
          <w:p w14:paraId="4C7A3E99" w14:textId="77777777" w:rsidR="000941AC" w:rsidRPr="00336182" w:rsidRDefault="000941AC" w:rsidP="007943B6">
            <w:pPr>
              <w:rPr>
                <w:rFonts w:cstheme="minorHAnsi"/>
                <w:sz w:val="20"/>
                <w:szCs w:val="20"/>
                <w:highlight w:val="yellow"/>
              </w:rPr>
            </w:pPr>
          </w:p>
          <w:p w14:paraId="08C0615B" w14:textId="77777777" w:rsidR="000941AC" w:rsidRPr="00C65A7C" w:rsidRDefault="000941AC" w:rsidP="007943B6">
            <w:pPr>
              <w:rPr>
                <w:rFonts w:cstheme="minorHAnsi"/>
                <w:b/>
                <w:sz w:val="20"/>
                <w:szCs w:val="20"/>
                <w:highlight w:val="yellow"/>
              </w:rPr>
            </w:pPr>
            <w:r w:rsidRPr="00336182">
              <w:rPr>
                <w:rFonts w:cstheme="minorHAnsi"/>
                <w:b/>
                <w:sz w:val="20"/>
                <w:szCs w:val="20"/>
                <w:highlight w:val="yellow"/>
              </w:rPr>
              <w:t>DELETE THIS INSTRUCTION</w:t>
            </w:r>
          </w:p>
        </w:tc>
      </w:tr>
    </w:tbl>
    <w:p w14:paraId="22B81997" w14:textId="77777777" w:rsidR="000941AC" w:rsidRDefault="000941AC" w:rsidP="000941AC">
      <w:pPr>
        <w:pStyle w:val="ListParagraph"/>
        <w:rPr>
          <w:rFonts w:asciiTheme="minorHAnsi" w:hAnsiTheme="minorHAnsi" w:cstheme="minorHAnsi"/>
          <w:b/>
          <w:szCs w:val="20"/>
          <w:highlight w:val="yellow"/>
        </w:rPr>
      </w:pPr>
    </w:p>
    <w:p w14:paraId="0BBA74A6" w14:textId="77777777" w:rsidR="000941AC" w:rsidRPr="00C0091F" w:rsidRDefault="000941AC" w:rsidP="000941AC">
      <w:pPr>
        <w:pStyle w:val="ListParagraph"/>
        <w:numPr>
          <w:ilvl w:val="1"/>
          <w:numId w:val="6"/>
        </w:numPr>
        <w:rPr>
          <w:rFonts w:asciiTheme="minorHAnsi" w:hAnsiTheme="minorHAnsi" w:cstheme="minorHAnsi"/>
          <w:b/>
          <w:color w:val="0070C0"/>
          <w:szCs w:val="20"/>
        </w:rPr>
      </w:pPr>
      <w:r w:rsidRPr="00C0091F">
        <w:rPr>
          <w:rFonts w:asciiTheme="minorHAnsi" w:hAnsiTheme="minorHAnsi" w:cstheme="minorHAnsi"/>
          <w:b/>
          <w:color w:val="0070C0"/>
          <w:szCs w:val="20"/>
        </w:rPr>
        <w:t>Term</w:t>
      </w:r>
    </w:p>
    <w:p w14:paraId="0B19C007" w14:textId="13A91024" w:rsidR="000941AC" w:rsidRPr="002B08F8" w:rsidRDefault="000941AC" w:rsidP="25A8AADB">
      <w:pPr>
        <w:rPr>
          <w:sz w:val="20"/>
          <w:szCs w:val="20"/>
        </w:rPr>
      </w:pPr>
      <w:r w:rsidRPr="25A8AADB">
        <w:rPr>
          <w:sz w:val="20"/>
          <w:szCs w:val="20"/>
        </w:rPr>
        <w:t>The Contract is effective on [</w:t>
      </w:r>
      <w:r w:rsidRPr="25A8AADB">
        <w:rPr>
          <w:b/>
          <w:bCs/>
          <w:sz w:val="20"/>
          <w:szCs w:val="20"/>
          <w:highlight w:val="yellow"/>
        </w:rPr>
        <w:t>START DATE</w:t>
      </w:r>
      <w:r w:rsidRPr="25A8AADB">
        <w:rPr>
          <w:sz w:val="20"/>
          <w:szCs w:val="20"/>
        </w:rPr>
        <w:t>] and shall, unless terminated earlier in accordance with its terms, continue until [</w:t>
      </w:r>
      <w:r w:rsidRPr="25A8AADB">
        <w:rPr>
          <w:b/>
          <w:bCs/>
          <w:sz w:val="20"/>
          <w:szCs w:val="20"/>
          <w:highlight w:val="yellow"/>
        </w:rPr>
        <w:t>END DATE</w:t>
      </w:r>
      <w:r w:rsidRPr="25A8AADB">
        <w:rPr>
          <w:sz w:val="20"/>
          <w:szCs w:val="20"/>
        </w:rPr>
        <w:t>] (</w:t>
      </w:r>
      <w:r w:rsidRPr="25A8AADB">
        <w:rPr>
          <w:b/>
          <w:bCs/>
          <w:sz w:val="20"/>
          <w:szCs w:val="20"/>
        </w:rPr>
        <w:t>Term</w:t>
      </w:r>
      <w:r w:rsidRPr="25A8AADB">
        <w:rPr>
          <w:sz w:val="20"/>
          <w:szCs w:val="20"/>
        </w:rPr>
        <w:t xml:space="preserve">).  In addition to any other termination rates set out elsewhere in the Contract, </w:t>
      </w:r>
      <w:r w:rsidR="00C435B1" w:rsidRPr="25A8AADB">
        <w:rPr>
          <w:sz w:val="20"/>
          <w:szCs w:val="20"/>
        </w:rPr>
        <w:t>EIT Manufacturing</w:t>
      </w:r>
      <w:r w:rsidRPr="25A8AADB">
        <w:rPr>
          <w:sz w:val="20"/>
          <w:szCs w:val="20"/>
        </w:rPr>
        <w:t xml:space="preserve"> may terminate the Contract at any time during the term by giving 30 days written notice in advance.</w:t>
      </w:r>
    </w:p>
    <w:p w14:paraId="75E87719" w14:textId="77777777" w:rsidR="000941AC" w:rsidRPr="00C0091F" w:rsidRDefault="000941AC" w:rsidP="000941AC">
      <w:pPr>
        <w:pStyle w:val="ListParagraph"/>
        <w:numPr>
          <w:ilvl w:val="1"/>
          <w:numId w:val="6"/>
        </w:numPr>
        <w:rPr>
          <w:rFonts w:asciiTheme="minorHAnsi" w:hAnsiTheme="minorHAnsi" w:cstheme="minorHAnsi"/>
          <w:b/>
          <w:color w:val="0070C0"/>
          <w:szCs w:val="20"/>
        </w:rPr>
      </w:pPr>
      <w:r w:rsidRPr="00C0091F">
        <w:rPr>
          <w:rFonts w:asciiTheme="minorHAnsi" w:hAnsiTheme="minorHAnsi" w:cstheme="minorHAnsi"/>
          <w:b/>
          <w:color w:val="0070C0"/>
          <w:szCs w:val="20"/>
        </w:rPr>
        <w:t>Fees</w:t>
      </w:r>
    </w:p>
    <w:p w14:paraId="722E00E0" w14:textId="013EDC06" w:rsidR="000941AC" w:rsidRPr="004C20D3" w:rsidRDefault="000941AC" w:rsidP="000941AC">
      <w:pPr>
        <w:rPr>
          <w:rFonts w:cstheme="minorHAnsi"/>
          <w:sz w:val="20"/>
          <w:szCs w:val="20"/>
        </w:rPr>
      </w:pPr>
      <w:r w:rsidRPr="004C20D3">
        <w:rPr>
          <w:rFonts w:cstheme="minorHAnsi"/>
          <w:sz w:val="20"/>
          <w:szCs w:val="20"/>
        </w:rPr>
        <w:t xml:space="preserve">In exchange for satisfactory delivery of the Services and subject to the other terms and conditions of the Contract, </w:t>
      </w:r>
      <w:r w:rsidR="00C435B1">
        <w:rPr>
          <w:rFonts w:cstheme="minorHAnsi"/>
          <w:sz w:val="20"/>
          <w:szCs w:val="20"/>
        </w:rPr>
        <w:t>EIT Manufacturing</w:t>
      </w:r>
      <w:r w:rsidRPr="004C20D3">
        <w:rPr>
          <w:rFonts w:cstheme="minorHAnsi"/>
          <w:sz w:val="20"/>
          <w:szCs w:val="20"/>
        </w:rPr>
        <w:t xml:space="preserve"> will pay fees (</w:t>
      </w:r>
      <w:r w:rsidRPr="0044106C">
        <w:rPr>
          <w:rFonts w:cstheme="minorHAnsi"/>
          <w:b/>
          <w:sz w:val="20"/>
          <w:szCs w:val="20"/>
        </w:rPr>
        <w:t>Fees</w:t>
      </w:r>
      <w:r w:rsidRPr="004C20D3">
        <w:rPr>
          <w:rFonts w:cstheme="minorHAnsi"/>
          <w:sz w:val="20"/>
          <w:szCs w:val="20"/>
        </w:rPr>
        <w:t>) to the Supplier as follows:</w:t>
      </w:r>
    </w:p>
    <w:p w14:paraId="69E488E2" w14:textId="77777777" w:rsidR="000941AC" w:rsidRPr="00764802" w:rsidRDefault="000941AC" w:rsidP="000941AC">
      <w:pPr>
        <w:pStyle w:val="ListParagraph"/>
        <w:numPr>
          <w:ilvl w:val="0"/>
          <w:numId w:val="4"/>
        </w:numPr>
        <w:rPr>
          <w:rFonts w:asciiTheme="minorHAnsi" w:hAnsiTheme="minorHAnsi" w:cstheme="minorHAnsi"/>
          <w:szCs w:val="20"/>
          <w:highlight w:val="yellow"/>
        </w:rPr>
      </w:pPr>
      <w:r w:rsidRPr="001023F6">
        <w:rPr>
          <w:rFonts w:asciiTheme="minorHAnsi" w:hAnsiTheme="minorHAnsi" w:cstheme="minorHAnsi"/>
          <w:szCs w:val="20"/>
          <w:highlight w:val="yellow"/>
        </w:rPr>
        <w:t>[</w:t>
      </w:r>
      <w:r>
        <w:rPr>
          <w:rFonts w:asciiTheme="minorHAnsi" w:hAnsiTheme="minorHAnsi" w:cstheme="minorHAnsi"/>
          <w:szCs w:val="20"/>
          <w:highlight w:val="yellow"/>
        </w:rPr>
        <w:t xml:space="preserve">INSERT information </w:t>
      </w:r>
      <w:r w:rsidRPr="00764802">
        <w:rPr>
          <w:rFonts w:asciiTheme="minorHAnsi" w:hAnsiTheme="minorHAnsi" w:cstheme="minorHAnsi"/>
          <w:szCs w:val="20"/>
          <w:highlight w:val="yellow"/>
        </w:rPr>
        <w:t>around how the Fees will be paid.  Examples:</w:t>
      </w:r>
    </w:p>
    <w:p w14:paraId="7F643B83" w14:textId="77777777" w:rsidR="000941AC" w:rsidRDefault="000941AC" w:rsidP="000941AC">
      <w:pPr>
        <w:pStyle w:val="ListParagraph"/>
        <w:numPr>
          <w:ilvl w:val="1"/>
          <w:numId w:val="4"/>
        </w:numPr>
        <w:rPr>
          <w:rFonts w:asciiTheme="minorHAnsi" w:hAnsiTheme="minorHAnsi" w:cstheme="minorHAnsi"/>
          <w:szCs w:val="20"/>
          <w:highlight w:val="yellow"/>
        </w:rPr>
      </w:pPr>
      <w:r>
        <w:rPr>
          <w:rFonts w:asciiTheme="minorHAnsi" w:hAnsiTheme="minorHAnsi" w:cstheme="minorHAnsi"/>
          <w:szCs w:val="20"/>
          <w:highlight w:val="yellow"/>
        </w:rPr>
        <w:t>50% at inception of the contract : XX€</w:t>
      </w:r>
    </w:p>
    <w:p w14:paraId="434C02A1" w14:textId="78294B82" w:rsidR="000941AC" w:rsidRPr="00764802" w:rsidRDefault="000941AC" w:rsidP="000941AC">
      <w:pPr>
        <w:pStyle w:val="ListParagraph"/>
        <w:numPr>
          <w:ilvl w:val="1"/>
          <w:numId w:val="4"/>
        </w:numPr>
        <w:rPr>
          <w:rFonts w:asciiTheme="minorHAnsi" w:hAnsiTheme="minorHAnsi" w:cstheme="minorHAnsi"/>
          <w:szCs w:val="20"/>
          <w:highlight w:val="yellow"/>
        </w:rPr>
      </w:pPr>
      <w:r>
        <w:rPr>
          <w:rFonts w:asciiTheme="minorHAnsi" w:hAnsiTheme="minorHAnsi" w:cstheme="minorHAnsi"/>
          <w:szCs w:val="20"/>
          <w:highlight w:val="yellow"/>
        </w:rPr>
        <w:t xml:space="preserve">50% after completion and approval from </w:t>
      </w:r>
      <w:r w:rsidR="00C435B1">
        <w:rPr>
          <w:rFonts w:asciiTheme="minorHAnsi" w:hAnsiTheme="minorHAnsi" w:cstheme="minorHAnsi"/>
          <w:szCs w:val="20"/>
          <w:highlight w:val="yellow"/>
        </w:rPr>
        <w:t>EIT Manufacturing</w:t>
      </w:r>
      <w:r>
        <w:rPr>
          <w:rFonts w:asciiTheme="minorHAnsi" w:hAnsiTheme="minorHAnsi" w:cstheme="minorHAnsi"/>
          <w:szCs w:val="20"/>
          <w:highlight w:val="yellow"/>
        </w:rPr>
        <w:t xml:space="preserve"> : XX€</w:t>
      </w:r>
    </w:p>
    <w:p w14:paraId="560DC602" w14:textId="77777777" w:rsidR="000941AC" w:rsidRPr="002B08F8" w:rsidRDefault="000941AC" w:rsidP="000941AC">
      <w:pPr>
        <w:rPr>
          <w:rFonts w:cstheme="minorHAnsi"/>
          <w:szCs w:val="20"/>
        </w:rPr>
      </w:pPr>
      <w:r w:rsidRPr="00764802">
        <w:rPr>
          <w:rFonts w:cstheme="minorHAnsi"/>
          <w:szCs w:val="20"/>
        </w:rPr>
        <w:t>All amounts above exclusive of VAT.</w:t>
      </w:r>
    </w:p>
    <w:p w14:paraId="69722DAA" w14:textId="77777777" w:rsidR="000941AC" w:rsidRPr="00834C1B" w:rsidRDefault="000941AC" w:rsidP="000941AC">
      <w:pPr>
        <w:rPr>
          <w:b/>
          <w:bCs/>
          <w:sz w:val="20"/>
          <w:szCs w:val="20"/>
        </w:rPr>
      </w:pPr>
    </w:p>
    <w:p w14:paraId="5C4EC506" w14:textId="77777777" w:rsidR="000941AC" w:rsidRPr="00834C1B" w:rsidRDefault="000941AC" w:rsidP="000941AC">
      <w:pPr>
        <w:tabs>
          <w:tab w:val="left" w:pos="360"/>
        </w:tabs>
        <w:rPr>
          <w:b/>
          <w:bCs/>
          <w:color w:val="0070C0"/>
          <w:sz w:val="20"/>
          <w:szCs w:val="20"/>
        </w:rPr>
      </w:pPr>
      <w:r w:rsidRPr="00834C1B">
        <w:rPr>
          <w:b/>
          <w:bCs/>
          <w:color w:val="0070C0"/>
          <w:sz w:val="20"/>
          <w:szCs w:val="20"/>
        </w:rPr>
        <w:t xml:space="preserve">2. </w:t>
      </w:r>
      <w:r>
        <w:rPr>
          <w:rFonts w:cstheme="minorHAnsi"/>
          <w:b/>
          <w:sz w:val="20"/>
          <w:szCs w:val="20"/>
        </w:rPr>
        <w:tab/>
      </w:r>
      <w:r w:rsidRPr="00834C1B">
        <w:rPr>
          <w:b/>
          <w:bCs/>
          <w:color w:val="0070C0"/>
          <w:sz w:val="20"/>
          <w:szCs w:val="20"/>
        </w:rPr>
        <w:t>INCORPORATION OF ADDITIONAL TERMS AND CONDITIONS</w:t>
      </w:r>
    </w:p>
    <w:p w14:paraId="54E95118" w14:textId="77777777" w:rsidR="000941AC" w:rsidRPr="00C9595B" w:rsidRDefault="000941AC" w:rsidP="000941AC">
      <w:pPr>
        <w:rPr>
          <w:rFonts w:cstheme="minorHAnsi"/>
          <w:w w:val="110"/>
          <w:sz w:val="20"/>
          <w:szCs w:val="20"/>
        </w:rPr>
      </w:pPr>
      <w:r w:rsidRPr="00E11599">
        <w:rPr>
          <w:rFonts w:cstheme="minorHAnsi"/>
          <w:w w:val="110"/>
          <w:sz w:val="20"/>
          <w:szCs w:val="20"/>
        </w:rPr>
        <w:t>The Contract is</w:t>
      </w:r>
      <w:r>
        <w:rPr>
          <w:rFonts w:cstheme="minorHAnsi"/>
          <w:w w:val="110"/>
          <w:sz w:val="20"/>
          <w:szCs w:val="20"/>
        </w:rPr>
        <w:t xml:space="preserve"> constituted</w:t>
      </w:r>
      <w:r w:rsidRPr="00E11599">
        <w:rPr>
          <w:rFonts w:cstheme="minorHAnsi"/>
          <w:w w:val="110"/>
          <w:sz w:val="20"/>
          <w:szCs w:val="20"/>
        </w:rPr>
        <w:t xml:space="preserve"> by this </w:t>
      </w:r>
      <w:r>
        <w:rPr>
          <w:rFonts w:cstheme="minorHAnsi"/>
          <w:w w:val="110"/>
          <w:sz w:val="20"/>
          <w:szCs w:val="20"/>
        </w:rPr>
        <w:t xml:space="preserve">Commercial Terms </w:t>
      </w:r>
      <w:r w:rsidRPr="00E11599">
        <w:rPr>
          <w:rFonts w:cstheme="minorHAnsi"/>
          <w:w w:val="110"/>
          <w:sz w:val="20"/>
          <w:szCs w:val="20"/>
        </w:rPr>
        <w:t xml:space="preserve">document and </w:t>
      </w:r>
      <w:r>
        <w:rPr>
          <w:rFonts w:cstheme="minorHAnsi"/>
          <w:w w:val="110"/>
          <w:sz w:val="20"/>
          <w:szCs w:val="20"/>
        </w:rPr>
        <w:t>the additional terms and conditions</w:t>
      </w:r>
      <w:r w:rsidRPr="00E11599">
        <w:rPr>
          <w:rFonts w:cstheme="minorHAnsi"/>
          <w:w w:val="110"/>
          <w:sz w:val="20"/>
          <w:szCs w:val="20"/>
        </w:rPr>
        <w:t xml:space="preserve"> </w:t>
      </w:r>
      <w:r>
        <w:rPr>
          <w:rFonts w:cstheme="minorHAnsi"/>
          <w:w w:val="110"/>
          <w:sz w:val="20"/>
          <w:szCs w:val="20"/>
        </w:rPr>
        <w:t xml:space="preserve">identified below </w:t>
      </w:r>
      <w:r w:rsidRPr="00C9595B">
        <w:rPr>
          <w:rFonts w:cstheme="minorHAnsi"/>
          <w:w w:val="110"/>
          <w:sz w:val="20"/>
          <w:szCs w:val="20"/>
        </w:rPr>
        <w:t>which are hereby incorporated by reference in their entirety and form part of the Contract</w:t>
      </w:r>
      <w:r>
        <w:rPr>
          <w:rFonts w:cstheme="minorHAnsi"/>
          <w:w w:val="110"/>
          <w:sz w:val="20"/>
          <w:szCs w:val="20"/>
        </w:rPr>
        <w:t>:</w:t>
      </w:r>
    </w:p>
    <w:p w14:paraId="15D8DE5D" w14:textId="0E6A8894" w:rsidR="000941AC" w:rsidRPr="00C9595B" w:rsidRDefault="000941AC" w:rsidP="000941AC">
      <w:pPr>
        <w:pStyle w:val="ListParagraph"/>
        <w:numPr>
          <w:ilvl w:val="0"/>
          <w:numId w:val="7"/>
        </w:numPr>
        <w:rPr>
          <w:rFonts w:asciiTheme="minorHAnsi" w:hAnsiTheme="minorHAnsi" w:cstheme="minorHAnsi"/>
          <w:color w:val="auto"/>
          <w:w w:val="110"/>
          <w:szCs w:val="20"/>
        </w:rPr>
      </w:pPr>
      <w:r w:rsidRPr="004474AA">
        <w:rPr>
          <w:rFonts w:asciiTheme="minorHAnsi" w:hAnsiTheme="minorHAnsi" w:cstheme="minorHAnsi"/>
          <w:szCs w:val="20"/>
        </w:rPr>
        <w:t xml:space="preserve">The Standard Terms &amp; Conditions for Supply of Goods or Services to </w:t>
      </w:r>
      <w:r w:rsidR="00C435B1">
        <w:rPr>
          <w:rFonts w:asciiTheme="minorHAnsi" w:hAnsiTheme="minorHAnsi" w:cstheme="minorHAnsi"/>
          <w:szCs w:val="20"/>
        </w:rPr>
        <w:t>EIT Manufacturing</w:t>
      </w:r>
      <w:r>
        <w:rPr>
          <w:rFonts w:asciiTheme="minorHAnsi" w:hAnsiTheme="minorHAnsi" w:cstheme="minorHAnsi"/>
          <w:color w:val="auto"/>
          <w:szCs w:val="20"/>
        </w:rPr>
        <w:t xml:space="preserve">; </w:t>
      </w:r>
    </w:p>
    <w:p w14:paraId="3BD744B1" w14:textId="77777777" w:rsidR="000941AC" w:rsidRPr="00C9595B" w:rsidRDefault="000941AC" w:rsidP="000941AC">
      <w:pPr>
        <w:pStyle w:val="ListParagraph"/>
        <w:rPr>
          <w:rStyle w:val="Hyperlink"/>
          <w:rFonts w:asciiTheme="minorHAnsi" w:hAnsiTheme="minorHAnsi" w:cstheme="minorHAnsi"/>
          <w:color w:val="auto"/>
          <w:w w:val="110"/>
          <w:szCs w:val="20"/>
          <w:u w:val="none"/>
        </w:rPr>
      </w:pPr>
    </w:p>
    <w:p w14:paraId="4C7308E6" w14:textId="77777777" w:rsidR="000941AC" w:rsidRPr="00C9595B" w:rsidRDefault="000941AC" w:rsidP="000941AC">
      <w:pPr>
        <w:pStyle w:val="ListParagraph"/>
        <w:numPr>
          <w:ilvl w:val="0"/>
          <w:numId w:val="7"/>
        </w:numPr>
        <w:rPr>
          <w:rStyle w:val="Hyperlink"/>
          <w:rFonts w:asciiTheme="minorHAnsi" w:hAnsiTheme="minorHAnsi" w:cstheme="minorHAnsi"/>
          <w:color w:val="auto"/>
          <w:w w:val="110"/>
          <w:szCs w:val="20"/>
          <w:u w:val="none"/>
        </w:rPr>
      </w:pPr>
      <w:r w:rsidRPr="00C9595B">
        <w:rPr>
          <w:rStyle w:val="Hyperlink"/>
          <w:rFonts w:asciiTheme="minorHAnsi" w:hAnsiTheme="minorHAnsi" w:cstheme="minorHAnsi"/>
          <w:color w:val="auto"/>
          <w:w w:val="110"/>
          <w:szCs w:val="20"/>
          <w:u w:val="none"/>
        </w:rPr>
        <w:t>The Commercials Terms as set out herein,</w:t>
      </w:r>
    </w:p>
    <w:p w14:paraId="74294E25" w14:textId="77777777" w:rsidR="000941AC" w:rsidRPr="00C9595B" w:rsidRDefault="000941AC" w:rsidP="000941AC">
      <w:pPr>
        <w:pStyle w:val="ListParagraph"/>
        <w:rPr>
          <w:rStyle w:val="Hyperlink"/>
          <w:rFonts w:asciiTheme="minorHAnsi" w:hAnsiTheme="minorHAnsi" w:cstheme="minorHAnsi"/>
          <w:color w:val="auto"/>
          <w:w w:val="110"/>
          <w:szCs w:val="20"/>
          <w:u w:val="none"/>
        </w:rPr>
      </w:pPr>
    </w:p>
    <w:p w14:paraId="2C9739F7" w14:textId="77777777" w:rsidR="000941AC" w:rsidRDefault="000941AC" w:rsidP="00CE186C">
      <w:pPr>
        <w:rPr>
          <w:rFonts w:cstheme="minorHAnsi"/>
          <w:szCs w:val="20"/>
        </w:rPr>
      </w:pPr>
      <w:r w:rsidRPr="00145DB9">
        <w:rPr>
          <w:rStyle w:val="Hyperlink"/>
          <w:rFonts w:cstheme="minorHAnsi"/>
          <w:color w:val="000000" w:themeColor="text1"/>
          <w:w w:val="110"/>
          <w:sz w:val="20"/>
          <w:szCs w:val="20"/>
          <w:u w:val="none"/>
        </w:rPr>
        <w:t xml:space="preserve">If there is any conflict or ambiguity between the terms of the documents listed above, a term contained in a document higher in the list </w:t>
      </w:r>
      <w:r>
        <w:rPr>
          <w:rStyle w:val="Hyperlink"/>
          <w:rFonts w:cstheme="minorHAnsi"/>
          <w:color w:val="000000" w:themeColor="text1"/>
          <w:w w:val="110"/>
          <w:sz w:val="20"/>
          <w:szCs w:val="20"/>
          <w:u w:val="none"/>
        </w:rPr>
        <w:t xml:space="preserve">above </w:t>
      </w:r>
      <w:r w:rsidRPr="00145DB9">
        <w:rPr>
          <w:rStyle w:val="Hyperlink"/>
          <w:rFonts w:cstheme="minorHAnsi"/>
          <w:color w:val="000000" w:themeColor="text1"/>
          <w:w w:val="110"/>
          <w:sz w:val="20"/>
          <w:szCs w:val="20"/>
          <w:u w:val="none"/>
        </w:rPr>
        <w:t xml:space="preserve">shall have priority over one contained in a document lower in the list. </w:t>
      </w:r>
    </w:p>
    <w:p w14:paraId="10606DEA" w14:textId="77777777" w:rsidR="000941AC" w:rsidRDefault="000941AC" w:rsidP="00CE186C">
      <w:pPr>
        <w:rPr>
          <w:rFonts w:cs="Arial"/>
          <w:lang w:eastAsia="en-GB"/>
        </w:rPr>
      </w:pPr>
    </w:p>
    <w:p w14:paraId="2B3BEEC4" w14:textId="77777777" w:rsidR="00897E9A" w:rsidRDefault="00897E9A" w:rsidP="00CE186C">
      <w:pPr>
        <w:rPr>
          <w:rFonts w:cs="Arial"/>
          <w:lang w:eastAsia="en-GB"/>
        </w:rPr>
      </w:pPr>
    </w:p>
    <w:p w14:paraId="7BFBE014" w14:textId="77777777" w:rsidR="00897E9A" w:rsidRDefault="00897E9A" w:rsidP="00CE186C">
      <w:pPr>
        <w:rPr>
          <w:rFonts w:cs="Arial"/>
          <w:lang w:eastAsia="en-GB"/>
        </w:rPr>
      </w:pPr>
    </w:p>
    <w:p w14:paraId="3933DB13" w14:textId="77777777" w:rsidR="00897E9A" w:rsidRDefault="00897E9A" w:rsidP="00CE186C">
      <w:pPr>
        <w:rPr>
          <w:rFonts w:cs="Arial"/>
          <w:lang w:eastAsia="en-GB"/>
        </w:rPr>
      </w:pPr>
    </w:p>
    <w:p w14:paraId="591125D4" w14:textId="77777777" w:rsidR="00897E9A" w:rsidRDefault="00897E9A" w:rsidP="00CE186C">
      <w:pPr>
        <w:rPr>
          <w:rFonts w:cs="Arial"/>
          <w:lang w:eastAsia="en-GB"/>
        </w:rPr>
      </w:pPr>
    </w:p>
    <w:p w14:paraId="4BB7F511" w14:textId="77777777" w:rsidR="00897E9A" w:rsidRDefault="00897E9A" w:rsidP="00CE186C">
      <w:pPr>
        <w:rPr>
          <w:rFonts w:cs="Arial"/>
          <w:lang w:eastAsia="en-GB"/>
        </w:rPr>
      </w:pPr>
    </w:p>
    <w:p w14:paraId="47398BB5" w14:textId="77777777" w:rsidR="00897E9A" w:rsidRDefault="00897E9A" w:rsidP="00CE186C">
      <w:pPr>
        <w:rPr>
          <w:rFonts w:cs="Arial"/>
          <w:lang w:eastAsia="en-GB"/>
        </w:rPr>
      </w:pPr>
    </w:p>
    <w:p w14:paraId="01F3CD59" w14:textId="77777777" w:rsidR="00897E9A" w:rsidRDefault="00897E9A" w:rsidP="00CE186C">
      <w:pPr>
        <w:rPr>
          <w:rFonts w:cs="Arial"/>
          <w:lang w:eastAsia="en-GB"/>
        </w:rPr>
      </w:pPr>
    </w:p>
    <w:p w14:paraId="488E69F6" w14:textId="77777777" w:rsidR="00897E9A" w:rsidRDefault="00897E9A" w:rsidP="00CE186C">
      <w:pPr>
        <w:rPr>
          <w:rFonts w:cs="Arial"/>
          <w:lang w:eastAsia="en-GB"/>
        </w:rPr>
      </w:pPr>
    </w:p>
    <w:p w14:paraId="5218F922" w14:textId="77777777" w:rsidR="00897E9A" w:rsidRDefault="00897E9A" w:rsidP="00CE186C">
      <w:pPr>
        <w:rPr>
          <w:rFonts w:cs="Arial"/>
          <w:lang w:eastAsia="en-GB"/>
        </w:rPr>
      </w:pPr>
    </w:p>
    <w:p w14:paraId="47CA4AE7" w14:textId="77777777" w:rsidR="00897E9A" w:rsidRDefault="00897E9A" w:rsidP="00CE186C">
      <w:pPr>
        <w:rPr>
          <w:rFonts w:cs="Arial"/>
          <w:lang w:eastAsia="en-GB"/>
        </w:rPr>
      </w:pPr>
    </w:p>
    <w:p w14:paraId="73C1B68F" w14:textId="77777777" w:rsidR="00897E9A" w:rsidRDefault="00897E9A" w:rsidP="00CE186C">
      <w:pPr>
        <w:rPr>
          <w:rFonts w:cs="Arial"/>
          <w:lang w:eastAsia="en-GB"/>
        </w:rPr>
      </w:pPr>
    </w:p>
    <w:p w14:paraId="5919CD79" w14:textId="36A85B42" w:rsidR="005F0E80" w:rsidRPr="000941AC" w:rsidRDefault="00CE186C" w:rsidP="00CE186C">
      <w:pPr>
        <w:rPr>
          <w:rFonts w:cstheme="minorHAnsi"/>
          <w:color w:val="000000" w:themeColor="text1"/>
          <w:w w:val="110"/>
          <w:sz w:val="20"/>
          <w:szCs w:val="20"/>
        </w:rPr>
      </w:pPr>
      <w:r>
        <w:rPr>
          <w:rFonts w:cs="Arial"/>
          <w:lang w:eastAsia="en-GB"/>
        </w:rPr>
        <w:t>IN WITNESS WHEREOF, the parties hereto, through their duly authorised officers, have executed th</w:t>
      </w:r>
      <w:r w:rsidR="00C82136">
        <w:rPr>
          <w:rFonts w:cs="Arial"/>
          <w:lang w:eastAsia="en-GB"/>
        </w:rPr>
        <w:t>e Contract</w:t>
      </w:r>
    </w:p>
    <w:tbl>
      <w:tblPr>
        <w:tblStyle w:val="TableGrid"/>
        <w:tblW w:w="0" w:type="auto"/>
        <w:tblInd w:w="142" w:type="dxa"/>
        <w:tblLook w:val="04A0" w:firstRow="1" w:lastRow="0" w:firstColumn="1" w:lastColumn="0" w:noHBand="0" w:noVBand="1"/>
      </w:tblPr>
      <w:tblGrid>
        <w:gridCol w:w="2301"/>
        <w:gridCol w:w="2141"/>
        <w:gridCol w:w="2301"/>
        <w:gridCol w:w="2141"/>
      </w:tblGrid>
      <w:tr w:rsidR="005F0E80" w:rsidRPr="00851794" w14:paraId="5D2A94E4" w14:textId="77777777" w:rsidTr="008749F9">
        <w:tc>
          <w:tcPr>
            <w:tcW w:w="2301" w:type="dxa"/>
            <w:tcBorders>
              <w:top w:val="nil"/>
              <w:left w:val="nil"/>
              <w:bottom w:val="nil"/>
              <w:right w:val="nil"/>
            </w:tcBorders>
            <w:hideMark/>
          </w:tcPr>
          <w:p w14:paraId="4BC3904A" w14:textId="77777777" w:rsidR="005F0E80" w:rsidRPr="00851794" w:rsidRDefault="005F0E80" w:rsidP="00CB07C9">
            <w:pPr>
              <w:pStyle w:val="BodyText"/>
              <w:keepNext/>
              <w:keepLines/>
              <w:spacing w:after="240"/>
              <w:rPr>
                <w:rFonts w:asciiTheme="minorHAnsi" w:hAnsiTheme="minorHAnsi" w:cstheme="minorHAnsi"/>
                <w:b/>
              </w:rPr>
            </w:pPr>
            <w:r w:rsidRPr="00C0091F">
              <w:rPr>
                <w:rFonts w:asciiTheme="minorHAnsi" w:hAnsiTheme="minorHAnsi" w:cstheme="minorHAnsi"/>
                <w:b/>
                <w:color w:val="0070C0"/>
              </w:rPr>
              <w:t>On behalf of Supplier</w:t>
            </w:r>
          </w:p>
        </w:tc>
        <w:tc>
          <w:tcPr>
            <w:tcW w:w="2141" w:type="dxa"/>
            <w:tcBorders>
              <w:top w:val="nil"/>
              <w:left w:val="nil"/>
              <w:bottom w:val="nil"/>
              <w:right w:val="nil"/>
            </w:tcBorders>
          </w:tcPr>
          <w:p w14:paraId="28833B67" w14:textId="77777777" w:rsidR="005F0E80" w:rsidRPr="00851794" w:rsidRDefault="005F0E80" w:rsidP="00CB07C9">
            <w:pPr>
              <w:pStyle w:val="BodyText"/>
              <w:keepNext/>
              <w:keepLines/>
              <w:spacing w:after="240"/>
              <w:jc w:val="both"/>
              <w:rPr>
                <w:rFonts w:asciiTheme="minorHAnsi" w:hAnsiTheme="minorHAnsi" w:cstheme="minorHAnsi"/>
                <w:b/>
              </w:rPr>
            </w:pPr>
          </w:p>
        </w:tc>
        <w:tc>
          <w:tcPr>
            <w:tcW w:w="4442" w:type="dxa"/>
            <w:gridSpan w:val="2"/>
            <w:tcBorders>
              <w:top w:val="nil"/>
              <w:left w:val="nil"/>
              <w:bottom w:val="nil"/>
              <w:right w:val="nil"/>
            </w:tcBorders>
            <w:hideMark/>
          </w:tcPr>
          <w:p w14:paraId="4D8AB40F" w14:textId="3F149657" w:rsidR="005F0E80" w:rsidRPr="00851794" w:rsidRDefault="005F0E80" w:rsidP="00CB07C9">
            <w:pPr>
              <w:pStyle w:val="BodyText"/>
              <w:keepNext/>
              <w:keepLines/>
              <w:spacing w:after="240"/>
              <w:jc w:val="both"/>
              <w:rPr>
                <w:rFonts w:asciiTheme="minorHAnsi" w:hAnsiTheme="minorHAnsi" w:cstheme="minorHAnsi"/>
                <w:b/>
              </w:rPr>
            </w:pPr>
            <w:r w:rsidRPr="00C0091F">
              <w:rPr>
                <w:rFonts w:asciiTheme="minorHAnsi" w:hAnsiTheme="minorHAnsi" w:cstheme="minorHAnsi"/>
                <w:b/>
                <w:color w:val="0070C0"/>
              </w:rPr>
              <w:t xml:space="preserve">On behalf of </w:t>
            </w:r>
            <w:r w:rsidR="00E40433">
              <w:rPr>
                <w:rFonts w:asciiTheme="minorHAnsi" w:hAnsiTheme="minorHAnsi" w:cstheme="minorHAnsi"/>
                <w:b/>
                <w:color w:val="0070C0"/>
              </w:rPr>
              <w:t>EIT Manufacturing</w:t>
            </w:r>
          </w:p>
        </w:tc>
      </w:tr>
      <w:tr w:rsidR="005F0E80" w:rsidRPr="00851794" w14:paraId="21CA4E8C" w14:textId="77777777" w:rsidTr="008749F9">
        <w:tc>
          <w:tcPr>
            <w:tcW w:w="2301" w:type="dxa"/>
            <w:tcBorders>
              <w:top w:val="nil"/>
              <w:left w:val="nil"/>
              <w:bottom w:val="nil"/>
              <w:right w:val="nil"/>
            </w:tcBorders>
            <w:vAlign w:val="bottom"/>
          </w:tcPr>
          <w:p w14:paraId="459EC8D1" w14:textId="77777777" w:rsidR="005F0E80" w:rsidRPr="00851794" w:rsidRDefault="005F0E80" w:rsidP="00CB07C9">
            <w:pPr>
              <w:pStyle w:val="BodyText"/>
              <w:keepNext/>
              <w:keepLines/>
              <w:spacing w:after="120"/>
              <w:rPr>
                <w:rFonts w:asciiTheme="minorHAnsi" w:hAnsiTheme="minorHAnsi" w:cstheme="minorHAnsi"/>
              </w:rPr>
            </w:pPr>
            <w:r w:rsidRPr="00851794">
              <w:rPr>
                <w:rFonts w:asciiTheme="minorHAnsi" w:hAnsiTheme="minorHAnsi" w:cstheme="minorHAnsi"/>
              </w:rPr>
              <w:t>Signature</w:t>
            </w:r>
          </w:p>
          <w:p w14:paraId="778AD988" w14:textId="77777777" w:rsidR="005F0E80" w:rsidRPr="00851794" w:rsidRDefault="005F0E80" w:rsidP="00CB07C9">
            <w:pPr>
              <w:pStyle w:val="BodyText"/>
              <w:keepNext/>
              <w:keepLines/>
              <w:spacing w:after="120"/>
              <w:rPr>
                <w:rFonts w:asciiTheme="minorHAnsi" w:hAnsiTheme="minorHAnsi" w:cstheme="minorHAnsi"/>
              </w:rPr>
            </w:pPr>
          </w:p>
          <w:p w14:paraId="24C82DEB" w14:textId="77777777" w:rsidR="005F0E80" w:rsidRPr="00851794" w:rsidRDefault="005F0E80" w:rsidP="00CB07C9">
            <w:pPr>
              <w:pStyle w:val="BodyText"/>
              <w:keepNext/>
              <w:keepLines/>
              <w:spacing w:after="120"/>
              <w:rPr>
                <w:rFonts w:asciiTheme="minorHAnsi" w:hAnsiTheme="minorHAnsi" w:cstheme="minorHAnsi"/>
              </w:rPr>
            </w:pPr>
          </w:p>
          <w:p w14:paraId="2E965F6C" w14:textId="77777777" w:rsidR="005F0E80" w:rsidRPr="00851794" w:rsidRDefault="005F0E80" w:rsidP="00CB07C9">
            <w:pPr>
              <w:pStyle w:val="BodyText"/>
              <w:keepNext/>
              <w:keepLines/>
              <w:spacing w:after="120"/>
              <w:rPr>
                <w:rFonts w:asciiTheme="minorHAnsi" w:hAnsiTheme="minorHAnsi" w:cstheme="minorHAnsi"/>
              </w:rPr>
            </w:pPr>
          </w:p>
        </w:tc>
        <w:tc>
          <w:tcPr>
            <w:tcW w:w="2141" w:type="dxa"/>
            <w:tcBorders>
              <w:top w:val="nil"/>
              <w:left w:val="nil"/>
              <w:bottom w:val="nil"/>
              <w:right w:val="nil"/>
            </w:tcBorders>
          </w:tcPr>
          <w:p w14:paraId="59D77DE9" w14:textId="77777777" w:rsidR="005F0E80" w:rsidRPr="00851794" w:rsidRDefault="005F0E80" w:rsidP="00CB07C9">
            <w:pPr>
              <w:keepNext/>
              <w:keepLines/>
              <w:spacing w:after="240"/>
              <w:rPr>
                <w:rFonts w:cstheme="minorHAnsi"/>
                <w:sz w:val="20"/>
                <w:szCs w:val="20"/>
              </w:rPr>
            </w:pPr>
          </w:p>
          <w:p w14:paraId="3B063F04" w14:textId="77777777" w:rsidR="005F0E80" w:rsidRPr="00851794" w:rsidRDefault="005F0E80" w:rsidP="00CB07C9">
            <w:pPr>
              <w:pStyle w:val="BodyText"/>
              <w:keepNext/>
              <w:keepLines/>
              <w:spacing w:after="240"/>
              <w:jc w:val="both"/>
              <w:rPr>
                <w:rFonts w:asciiTheme="minorHAnsi" w:hAnsiTheme="minorHAnsi" w:cstheme="minorHAnsi"/>
              </w:rPr>
            </w:pPr>
          </w:p>
        </w:tc>
        <w:tc>
          <w:tcPr>
            <w:tcW w:w="2301" w:type="dxa"/>
            <w:tcBorders>
              <w:top w:val="nil"/>
              <w:left w:val="nil"/>
              <w:bottom w:val="nil"/>
              <w:right w:val="nil"/>
            </w:tcBorders>
            <w:hideMark/>
          </w:tcPr>
          <w:p w14:paraId="79AC6174" w14:textId="77777777" w:rsidR="005F0E80" w:rsidRPr="00851794" w:rsidRDefault="005F0E80" w:rsidP="00CB07C9">
            <w:pPr>
              <w:pStyle w:val="BodyText"/>
              <w:keepNext/>
              <w:keepLines/>
              <w:spacing w:after="240"/>
              <w:jc w:val="both"/>
              <w:rPr>
                <w:rFonts w:asciiTheme="minorHAnsi" w:hAnsiTheme="minorHAnsi" w:cstheme="minorHAnsi"/>
              </w:rPr>
            </w:pPr>
            <w:r w:rsidRPr="00851794">
              <w:rPr>
                <w:rFonts w:asciiTheme="minorHAnsi" w:hAnsiTheme="minorHAnsi" w:cstheme="minorHAnsi"/>
              </w:rPr>
              <w:t>Signature</w:t>
            </w:r>
          </w:p>
        </w:tc>
        <w:tc>
          <w:tcPr>
            <w:tcW w:w="2141" w:type="dxa"/>
            <w:tcBorders>
              <w:top w:val="nil"/>
              <w:left w:val="nil"/>
              <w:bottom w:val="nil"/>
              <w:right w:val="nil"/>
            </w:tcBorders>
          </w:tcPr>
          <w:p w14:paraId="652399A5" w14:textId="77777777" w:rsidR="005F0E80" w:rsidRPr="00851794" w:rsidRDefault="005F0E80" w:rsidP="00CB07C9">
            <w:pPr>
              <w:pStyle w:val="BodyText"/>
              <w:keepNext/>
              <w:keepLines/>
              <w:spacing w:after="240"/>
              <w:jc w:val="both"/>
              <w:rPr>
                <w:rFonts w:asciiTheme="minorHAnsi" w:hAnsiTheme="minorHAnsi" w:cstheme="minorHAnsi"/>
              </w:rPr>
            </w:pPr>
          </w:p>
        </w:tc>
      </w:tr>
      <w:tr w:rsidR="005F0E80" w:rsidRPr="00851794" w14:paraId="24BA4F02" w14:textId="77777777" w:rsidTr="008749F9">
        <w:tc>
          <w:tcPr>
            <w:tcW w:w="2301" w:type="dxa"/>
            <w:tcBorders>
              <w:top w:val="nil"/>
              <w:left w:val="nil"/>
              <w:bottom w:val="nil"/>
              <w:right w:val="nil"/>
            </w:tcBorders>
            <w:vAlign w:val="bottom"/>
            <w:hideMark/>
          </w:tcPr>
          <w:p w14:paraId="69341125" w14:textId="77777777" w:rsidR="005F0E80" w:rsidRPr="00851794" w:rsidRDefault="005F0E80" w:rsidP="00CB07C9">
            <w:pPr>
              <w:pStyle w:val="BodyText"/>
              <w:keepNext/>
              <w:keepLines/>
              <w:ind w:left="227"/>
              <w:rPr>
                <w:rFonts w:asciiTheme="minorHAnsi" w:hAnsiTheme="minorHAnsi" w:cstheme="minorHAnsi"/>
              </w:rPr>
            </w:pPr>
            <w:r w:rsidRPr="00851794">
              <w:rPr>
                <w:rFonts w:asciiTheme="minorHAnsi" w:hAnsiTheme="minorHAnsi" w:cstheme="minorHAnsi"/>
              </w:rPr>
              <w:t>Printed Name</w:t>
            </w:r>
          </w:p>
        </w:tc>
        <w:tc>
          <w:tcPr>
            <w:tcW w:w="2141" w:type="dxa"/>
            <w:tcBorders>
              <w:top w:val="nil"/>
              <w:left w:val="nil"/>
              <w:bottom w:val="single" w:sz="4" w:space="0" w:color="auto"/>
              <w:right w:val="nil"/>
            </w:tcBorders>
          </w:tcPr>
          <w:p w14:paraId="0D82B2CD" w14:textId="65FFC0B6" w:rsidR="005F0E80" w:rsidRPr="00851794" w:rsidRDefault="005F0E80" w:rsidP="00CB07C9">
            <w:pPr>
              <w:pStyle w:val="BodyText"/>
              <w:keepNext/>
              <w:keepLines/>
              <w:spacing w:after="240"/>
              <w:jc w:val="both"/>
              <w:rPr>
                <w:rFonts w:asciiTheme="minorHAnsi" w:hAnsiTheme="minorHAnsi" w:cstheme="minorHAnsi"/>
              </w:rPr>
            </w:pPr>
          </w:p>
        </w:tc>
        <w:tc>
          <w:tcPr>
            <w:tcW w:w="2301" w:type="dxa"/>
            <w:tcBorders>
              <w:top w:val="nil"/>
              <w:left w:val="nil"/>
              <w:bottom w:val="nil"/>
              <w:right w:val="nil"/>
            </w:tcBorders>
            <w:vAlign w:val="bottom"/>
            <w:hideMark/>
          </w:tcPr>
          <w:p w14:paraId="6A122DB3" w14:textId="77777777" w:rsidR="005F0E80" w:rsidRPr="00851794" w:rsidRDefault="005F0E80" w:rsidP="00CB07C9">
            <w:pPr>
              <w:pStyle w:val="BodyText"/>
              <w:keepNext/>
              <w:keepLines/>
              <w:ind w:left="227"/>
              <w:rPr>
                <w:rFonts w:asciiTheme="minorHAnsi" w:hAnsiTheme="minorHAnsi" w:cstheme="minorHAnsi"/>
              </w:rPr>
            </w:pPr>
            <w:r w:rsidRPr="00851794">
              <w:rPr>
                <w:rFonts w:asciiTheme="minorHAnsi" w:hAnsiTheme="minorHAnsi" w:cstheme="minorHAnsi"/>
              </w:rPr>
              <w:t>Printed Name</w:t>
            </w:r>
          </w:p>
        </w:tc>
        <w:tc>
          <w:tcPr>
            <w:tcW w:w="2141" w:type="dxa"/>
            <w:tcBorders>
              <w:top w:val="nil"/>
              <w:left w:val="nil"/>
              <w:bottom w:val="single" w:sz="4" w:space="0" w:color="auto"/>
              <w:right w:val="nil"/>
            </w:tcBorders>
          </w:tcPr>
          <w:p w14:paraId="567013F4" w14:textId="77777777" w:rsidR="005F0E80" w:rsidRPr="00851794" w:rsidRDefault="005F0E80" w:rsidP="00CB07C9">
            <w:pPr>
              <w:pStyle w:val="BodyText"/>
              <w:keepNext/>
              <w:keepLines/>
              <w:spacing w:after="240"/>
              <w:jc w:val="both"/>
              <w:rPr>
                <w:rFonts w:asciiTheme="minorHAnsi" w:hAnsiTheme="minorHAnsi" w:cstheme="minorHAnsi"/>
              </w:rPr>
            </w:pPr>
          </w:p>
        </w:tc>
      </w:tr>
      <w:tr w:rsidR="003F30B9" w:rsidRPr="00851794" w14:paraId="5A72F987" w14:textId="77777777" w:rsidTr="008749F9">
        <w:tc>
          <w:tcPr>
            <w:tcW w:w="2301" w:type="dxa"/>
            <w:tcBorders>
              <w:top w:val="nil"/>
              <w:left w:val="nil"/>
              <w:bottom w:val="nil"/>
              <w:right w:val="nil"/>
            </w:tcBorders>
            <w:vAlign w:val="bottom"/>
          </w:tcPr>
          <w:p w14:paraId="33856E04" w14:textId="77777777" w:rsidR="003F30B9" w:rsidRPr="00851794" w:rsidRDefault="003F30B9" w:rsidP="00CB07C9">
            <w:pPr>
              <w:pStyle w:val="BodyText"/>
              <w:keepNext/>
              <w:keepLines/>
              <w:ind w:left="227"/>
              <w:rPr>
                <w:rFonts w:asciiTheme="minorHAnsi" w:hAnsiTheme="minorHAnsi" w:cstheme="minorHAnsi"/>
              </w:rPr>
            </w:pPr>
          </w:p>
        </w:tc>
        <w:tc>
          <w:tcPr>
            <w:tcW w:w="2141" w:type="dxa"/>
            <w:tcBorders>
              <w:top w:val="nil"/>
              <w:left w:val="nil"/>
              <w:bottom w:val="single" w:sz="4" w:space="0" w:color="auto"/>
              <w:right w:val="nil"/>
            </w:tcBorders>
          </w:tcPr>
          <w:p w14:paraId="20DA603A" w14:textId="77777777" w:rsidR="003F30B9" w:rsidRPr="00851794" w:rsidRDefault="003F30B9" w:rsidP="00CB07C9">
            <w:pPr>
              <w:pStyle w:val="BodyText"/>
              <w:keepNext/>
              <w:keepLines/>
              <w:spacing w:after="240"/>
              <w:jc w:val="both"/>
              <w:rPr>
                <w:rFonts w:asciiTheme="minorHAnsi" w:hAnsiTheme="minorHAnsi" w:cstheme="minorHAnsi"/>
              </w:rPr>
            </w:pPr>
          </w:p>
        </w:tc>
        <w:tc>
          <w:tcPr>
            <w:tcW w:w="2301" w:type="dxa"/>
            <w:tcBorders>
              <w:top w:val="nil"/>
              <w:left w:val="nil"/>
              <w:bottom w:val="nil"/>
              <w:right w:val="nil"/>
            </w:tcBorders>
            <w:vAlign w:val="bottom"/>
          </w:tcPr>
          <w:p w14:paraId="74AA6390" w14:textId="77777777" w:rsidR="003F30B9" w:rsidRPr="00851794" w:rsidRDefault="003F30B9" w:rsidP="00CB07C9">
            <w:pPr>
              <w:pStyle w:val="BodyText"/>
              <w:keepNext/>
              <w:keepLines/>
              <w:ind w:left="227"/>
              <w:rPr>
                <w:rFonts w:asciiTheme="minorHAnsi" w:hAnsiTheme="minorHAnsi" w:cstheme="minorHAnsi"/>
              </w:rPr>
            </w:pPr>
          </w:p>
        </w:tc>
        <w:tc>
          <w:tcPr>
            <w:tcW w:w="2141" w:type="dxa"/>
            <w:tcBorders>
              <w:top w:val="nil"/>
              <w:left w:val="nil"/>
              <w:bottom w:val="single" w:sz="4" w:space="0" w:color="auto"/>
              <w:right w:val="nil"/>
            </w:tcBorders>
          </w:tcPr>
          <w:p w14:paraId="47BA8AFD" w14:textId="77777777" w:rsidR="003F30B9" w:rsidRPr="00851794" w:rsidRDefault="003F30B9" w:rsidP="00CB07C9">
            <w:pPr>
              <w:pStyle w:val="BodyText"/>
              <w:keepNext/>
              <w:keepLines/>
              <w:spacing w:after="240"/>
              <w:jc w:val="both"/>
              <w:rPr>
                <w:rFonts w:asciiTheme="minorHAnsi" w:hAnsiTheme="minorHAnsi" w:cstheme="minorHAnsi"/>
              </w:rPr>
            </w:pPr>
          </w:p>
        </w:tc>
      </w:tr>
      <w:tr w:rsidR="005F0E80" w:rsidRPr="00851794" w14:paraId="791B17F6" w14:textId="77777777" w:rsidTr="008749F9">
        <w:tc>
          <w:tcPr>
            <w:tcW w:w="2301" w:type="dxa"/>
            <w:tcBorders>
              <w:top w:val="nil"/>
              <w:left w:val="nil"/>
              <w:bottom w:val="nil"/>
              <w:right w:val="nil"/>
            </w:tcBorders>
            <w:vAlign w:val="bottom"/>
            <w:hideMark/>
          </w:tcPr>
          <w:p w14:paraId="1A75D1A0" w14:textId="77777777" w:rsidR="005F0E80" w:rsidRPr="00851794" w:rsidRDefault="005F0E80" w:rsidP="00CB07C9">
            <w:pPr>
              <w:pStyle w:val="BodyText"/>
              <w:keepNext/>
              <w:keepLines/>
              <w:ind w:left="227"/>
              <w:rPr>
                <w:rFonts w:asciiTheme="minorHAnsi" w:hAnsiTheme="minorHAnsi" w:cstheme="minorHAnsi"/>
              </w:rPr>
            </w:pPr>
            <w:r w:rsidRPr="00851794">
              <w:rPr>
                <w:rFonts w:asciiTheme="minorHAnsi" w:hAnsiTheme="minorHAnsi" w:cstheme="minorHAnsi"/>
              </w:rPr>
              <w:t>Position</w:t>
            </w:r>
          </w:p>
        </w:tc>
        <w:tc>
          <w:tcPr>
            <w:tcW w:w="2141" w:type="dxa"/>
            <w:tcBorders>
              <w:top w:val="single" w:sz="4" w:space="0" w:color="auto"/>
              <w:left w:val="nil"/>
              <w:bottom w:val="single" w:sz="4" w:space="0" w:color="auto"/>
              <w:right w:val="nil"/>
            </w:tcBorders>
          </w:tcPr>
          <w:p w14:paraId="34F7AF0F" w14:textId="1CE3B0BB" w:rsidR="005F0E80" w:rsidRPr="00851794" w:rsidRDefault="005F0E80" w:rsidP="00CB07C9">
            <w:pPr>
              <w:pStyle w:val="BodyText"/>
              <w:keepNext/>
              <w:keepLines/>
              <w:spacing w:after="240"/>
              <w:jc w:val="both"/>
              <w:rPr>
                <w:rFonts w:asciiTheme="minorHAnsi" w:hAnsiTheme="minorHAnsi" w:cstheme="minorHAnsi"/>
              </w:rPr>
            </w:pPr>
          </w:p>
        </w:tc>
        <w:tc>
          <w:tcPr>
            <w:tcW w:w="2301" w:type="dxa"/>
            <w:tcBorders>
              <w:top w:val="nil"/>
              <w:left w:val="nil"/>
              <w:bottom w:val="nil"/>
              <w:right w:val="nil"/>
            </w:tcBorders>
            <w:vAlign w:val="bottom"/>
            <w:hideMark/>
          </w:tcPr>
          <w:p w14:paraId="1D039450" w14:textId="77777777" w:rsidR="005F0E80" w:rsidRPr="00851794" w:rsidRDefault="005F0E80" w:rsidP="00CB07C9">
            <w:pPr>
              <w:pStyle w:val="BodyText"/>
              <w:keepNext/>
              <w:keepLines/>
              <w:ind w:left="227"/>
              <w:rPr>
                <w:rFonts w:asciiTheme="minorHAnsi" w:hAnsiTheme="minorHAnsi" w:cstheme="minorHAnsi"/>
              </w:rPr>
            </w:pPr>
            <w:r w:rsidRPr="00851794">
              <w:rPr>
                <w:rFonts w:asciiTheme="minorHAnsi" w:hAnsiTheme="minorHAnsi" w:cstheme="minorHAnsi"/>
              </w:rPr>
              <w:t>Position</w:t>
            </w:r>
          </w:p>
        </w:tc>
        <w:tc>
          <w:tcPr>
            <w:tcW w:w="2141" w:type="dxa"/>
            <w:tcBorders>
              <w:top w:val="single" w:sz="4" w:space="0" w:color="auto"/>
              <w:left w:val="nil"/>
              <w:bottom w:val="single" w:sz="4" w:space="0" w:color="auto"/>
              <w:right w:val="nil"/>
            </w:tcBorders>
          </w:tcPr>
          <w:p w14:paraId="2D5D8DF1" w14:textId="77777777" w:rsidR="005F0E80" w:rsidRPr="00851794" w:rsidRDefault="005F0E80" w:rsidP="00CB07C9">
            <w:pPr>
              <w:pStyle w:val="BodyText"/>
              <w:keepNext/>
              <w:keepLines/>
              <w:spacing w:after="240"/>
              <w:jc w:val="both"/>
              <w:rPr>
                <w:rFonts w:asciiTheme="minorHAnsi" w:hAnsiTheme="minorHAnsi" w:cstheme="minorHAnsi"/>
              </w:rPr>
            </w:pPr>
          </w:p>
        </w:tc>
      </w:tr>
      <w:tr w:rsidR="003F30B9" w:rsidRPr="00851794" w14:paraId="610E8DCE" w14:textId="77777777" w:rsidTr="008749F9">
        <w:tc>
          <w:tcPr>
            <w:tcW w:w="2301" w:type="dxa"/>
            <w:tcBorders>
              <w:top w:val="nil"/>
              <w:left w:val="nil"/>
              <w:bottom w:val="nil"/>
              <w:right w:val="nil"/>
            </w:tcBorders>
            <w:vAlign w:val="bottom"/>
          </w:tcPr>
          <w:p w14:paraId="336E64C0" w14:textId="77777777" w:rsidR="003F30B9" w:rsidRPr="00851794" w:rsidRDefault="003F30B9" w:rsidP="00CB07C9">
            <w:pPr>
              <w:pStyle w:val="BodyText"/>
              <w:keepNext/>
              <w:keepLines/>
              <w:ind w:left="227"/>
              <w:rPr>
                <w:rFonts w:asciiTheme="minorHAnsi" w:hAnsiTheme="minorHAnsi" w:cstheme="minorHAnsi"/>
              </w:rPr>
            </w:pPr>
          </w:p>
        </w:tc>
        <w:tc>
          <w:tcPr>
            <w:tcW w:w="2141" w:type="dxa"/>
            <w:tcBorders>
              <w:top w:val="single" w:sz="4" w:space="0" w:color="auto"/>
              <w:left w:val="nil"/>
              <w:bottom w:val="single" w:sz="4" w:space="0" w:color="auto"/>
              <w:right w:val="nil"/>
            </w:tcBorders>
          </w:tcPr>
          <w:p w14:paraId="2D1BE4E8" w14:textId="77777777" w:rsidR="003F30B9" w:rsidRPr="00851794" w:rsidRDefault="003F30B9" w:rsidP="00CB07C9">
            <w:pPr>
              <w:pStyle w:val="BodyText"/>
              <w:keepNext/>
              <w:keepLines/>
              <w:spacing w:after="240"/>
              <w:jc w:val="both"/>
              <w:rPr>
                <w:rFonts w:asciiTheme="minorHAnsi" w:hAnsiTheme="minorHAnsi" w:cstheme="minorHAnsi"/>
              </w:rPr>
            </w:pPr>
          </w:p>
        </w:tc>
        <w:tc>
          <w:tcPr>
            <w:tcW w:w="2301" w:type="dxa"/>
            <w:tcBorders>
              <w:top w:val="nil"/>
              <w:left w:val="nil"/>
              <w:bottom w:val="nil"/>
              <w:right w:val="nil"/>
            </w:tcBorders>
            <w:vAlign w:val="bottom"/>
          </w:tcPr>
          <w:p w14:paraId="222952E1" w14:textId="77777777" w:rsidR="003F30B9" w:rsidRPr="00851794" w:rsidRDefault="003F30B9" w:rsidP="00CB07C9">
            <w:pPr>
              <w:pStyle w:val="BodyText"/>
              <w:keepNext/>
              <w:keepLines/>
              <w:ind w:left="227"/>
              <w:rPr>
                <w:rFonts w:asciiTheme="minorHAnsi" w:hAnsiTheme="minorHAnsi" w:cstheme="minorHAnsi"/>
              </w:rPr>
            </w:pPr>
          </w:p>
        </w:tc>
        <w:tc>
          <w:tcPr>
            <w:tcW w:w="2141" w:type="dxa"/>
            <w:tcBorders>
              <w:top w:val="single" w:sz="4" w:space="0" w:color="auto"/>
              <w:left w:val="nil"/>
              <w:bottom w:val="single" w:sz="4" w:space="0" w:color="auto"/>
              <w:right w:val="nil"/>
            </w:tcBorders>
          </w:tcPr>
          <w:p w14:paraId="265D36DD" w14:textId="77777777" w:rsidR="003F30B9" w:rsidRPr="00851794" w:rsidRDefault="003F30B9" w:rsidP="00CB07C9">
            <w:pPr>
              <w:pStyle w:val="BodyText"/>
              <w:keepNext/>
              <w:keepLines/>
              <w:spacing w:after="240"/>
              <w:jc w:val="both"/>
              <w:rPr>
                <w:rFonts w:asciiTheme="minorHAnsi" w:hAnsiTheme="minorHAnsi" w:cstheme="minorHAnsi"/>
              </w:rPr>
            </w:pPr>
          </w:p>
        </w:tc>
      </w:tr>
      <w:tr w:rsidR="005F0E80" w:rsidRPr="00851794" w14:paraId="08CFFE16" w14:textId="77777777" w:rsidTr="008749F9">
        <w:tc>
          <w:tcPr>
            <w:tcW w:w="2301" w:type="dxa"/>
            <w:tcBorders>
              <w:top w:val="nil"/>
              <w:left w:val="nil"/>
              <w:bottom w:val="nil"/>
              <w:right w:val="nil"/>
            </w:tcBorders>
            <w:vAlign w:val="bottom"/>
            <w:hideMark/>
          </w:tcPr>
          <w:p w14:paraId="1F73282A" w14:textId="77777777" w:rsidR="005F0E80" w:rsidRPr="00851794" w:rsidRDefault="005F0E80" w:rsidP="00CB07C9">
            <w:pPr>
              <w:pStyle w:val="BodyText"/>
              <w:keepNext/>
              <w:keepLines/>
              <w:ind w:left="227"/>
              <w:rPr>
                <w:rFonts w:asciiTheme="minorHAnsi" w:hAnsiTheme="minorHAnsi" w:cstheme="minorHAnsi"/>
              </w:rPr>
            </w:pPr>
            <w:r w:rsidRPr="00851794">
              <w:rPr>
                <w:rFonts w:asciiTheme="minorHAnsi" w:hAnsiTheme="minorHAnsi" w:cstheme="minorHAnsi"/>
              </w:rPr>
              <w:t>Date</w:t>
            </w:r>
          </w:p>
        </w:tc>
        <w:tc>
          <w:tcPr>
            <w:tcW w:w="2141" w:type="dxa"/>
            <w:tcBorders>
              <w:top w:val="single" w:sz="4" w:space="0" w:color="auto"/>
              <w:left w:val="nil"/>
              <w:bottom w:val="single" w:sz="4" w:space="0" w:color="auto"/>
              <w:right w:val="nil"/>
            </w:tcBorders>
          </w:tcPr>
          <w:p w14:paraId="1FD88709" w14:textId="1F90EA99" w:rsidR="005F0E80" w:rsidRPr="00851794" w:rsidRDefault="005F0E80" w:rsidP="00CB07C9">
            <w:pPr>
              <w:pStyle w:val="BodyText"/>
              <w:keepNext/>
              <w:keepLines/>
              <w:spacing w:after="240"/>
              <w:jc w:val="both"/>
              <w:rPr>
                <w:rFonts w:asciiTheme="minorHAnsi" w:hAnsiTheme="minorHAnsi" w:cstheme="minorHAnsi"/>
              </w:rPr>
            </w:pPr>
          </w:p>
        </w:tc>
        <w:tc>
          <w:tcPr>
            <w:tcW w:w="2301" w:type="dxa"/>
            <w:tcBorders>
              <w:top w:val="nil"/>
              <w:left w:val="nil"/>
              <w:bottom w:val="nil"/>
              <w:right w:val="nil"/>
            </w:tcBorders>
            <w:vAlign w:val="bottom"/>
            <w:hideMark/>
          </w:tcPr>
          <w:p w14:paraId="50C12B73" w14:textId="77777777" w:rsidR="005F0E80" w:rsidRPr="00851794" w:rsidRDefault="005F0E80" w:rsidP="00CB07C9">
            <w:pPr>
              <w:pStyle w:val="BodyText"/>
              <w:keepNext/>
              <w:keepLines/>
              <w:ind w:left="227"/>
              <w:rPr>
                <w:rFonts w:asciiTheme="minorHAnsi" w:hAnsiTheme="minorHAnsi" w:cstheme="minorHAnsi"/>
              </w:rPr>
            </w:pPr>
            <w:r w:rsidRPr="00851794">
              <w:rPr>
                <w:rFonts w:asciiTheme="minorHAnsi" w:hAnsiTheme="minorHAnsi" w:cstheme="minorHAnsi"/>
              </w:rPr>
              <w:t>Date</w:t>
            </w:r>
          </w:p>
        </w:tc>
        <w:tc>
          <w:tcPr>
            <w:tcW w:w="2141" w:type="dxa"/>
            <w:tcBorders>
              <w:top w:val="single" w:sz="4" w:space="0" w:color="auto"/>
              <w:left w:val="nil"/>
              <w:bottom w:val="single" w:sz="4" w:space="0" w:color="auto"/>
              <w:right w:val="nil"/>
            </w:tcBorders>
          </w:tcPr>
          <w:p w14:paraId="1DACCA0C" w14:textId="77777777" w:rsidR="005F0E80" w:rsidRPr="00851794" w:rsidRDefault="005F0E80" w:rsidP="00CB07C9">
            <w:pPr>
              <w:pStyle w:val="BodyText"/>
              <w:keepNext/>
              <w:keepLines/>
              <w:spacing w:after="240"/>
              <w:jc w:val="both"/>
              <w:rPr>
                <w:rFonts w:asciiTheme="minorHAnsi" w:hAnsiTheme="minorHAnsi" w:cstheme="minorHAnsi"/>
              </w:rPr>
            </w:pPr>
          </w:p>
        </w:tc>
      </w:tr>
    </w:tbl>
    <w:p w14:paraId="307F186A" w14:textId="77777777" w:rsidR="00857C20" w:rsidRPr="00851794" w:rsidRDefault="00857C20" w:rsidP="005C7BAE">
      <w:pPr>
        <w:pStyle w:val="ListParagraph"/>
        <w:ind w:left="792"/>
        <w:rPr>
          <w:rFonts w:asciiTheme="minorHAnsi" w:hAnsiTheme="minorHAnsi" w:cstheme="minorHAnsi"/>
          <w:szCs w:val="20"/>
        </w:rPr>
      </w:pPr>
    </w:p>
    <w:p w14:paraId="1CF0611D" w14:textId="77777777" w:rsidR="00857C20" w:rsidRPr="00851794" w:rsidRDefault="00857C20" w:rsidP="005C7BAE">
      <w:pPr>
        <w:pStyle w:val="ListParagraph"/>
        <w:rPr>
          <w:rFonts w:asciiTheme="minorHAnsi" w:hAnsiTheme="minorHAnsi" w:cstheme="minorHAnsi"/>
          <w:szCs w:val="20"/>
        </w:rPr>
      </w:pPr>
    </w:p>
    <w:p w14:paraId="72177255" w14:textId="42D14039" w:rsidR="00D87A65" w:rsidRDefault="00D87A65">
      <w:pPr>
        <w:rPr>
          <w:rFonts w:eastAsiaTheme="minorEastAsia" w:cstheme="minorHAnsi"/>
          <w:color w:val="000000" w:themeColor="text1"/>
        </w:rPr>
      </w:pPr>
      <w:r>
        <w:rPr>
          <w:rFonts w:cstheme="minorHAnsi"/>
        </w:rPr>
        <w:br w:type="page"/>
      </w:r>
    </w:p>
    <w:p w14:paraId="1E141AC5" w14:textId="77777777" w:rsidR="00D87A65" w:rsidRDefault="00D87A65" w:rsidP="00D87A65">
      <w:pPr>
        <w:spacing w:after="0" w:line="240" w:lineRule="auto"/>
        <w:jc w:val="center"/>
        <w:rPr>
          <w:rFonts w:cstheme="minorHAnsi"/>
          <w:b/>
        </w:rPr>
        <w:sectPr w:rsidR="00D87A65" w:rsidSect="007221B5">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980" w:right="1440" w:bottom="1080" w:left="1440" w:header="708" w:footer="283" w:gutter="0"/>
          <w:cols w:space="708"/>
          <w:docGrid w:linePitch="360"/>
        </w:sectPr>
      </w:pPr>
    </w:p>
    <w:p w14:paraId="20DEE9C4" w14:textId="3A82BBC0" w:rsidR="00D87A65" w:rsidRPr="00C0091F" w:rsidRDefault="00834BA5">
      <w:pPr>
        <w:spacing w:after="0" w:line="240" w:lineRule="auto"/>
        <w:jc w:val="center"/>
        <w:rPr>
          <w:rFonts w:cstheme="minorHAnsi"/>
          <w:b/>
          <w:color w:val="0070C0"/>
          <w:sz w:val="16"/>
          <w:szCs w:val="16"/>
        </w:rPr>
      </w:pPr>
      <w:r w:rsidRPr="00C0091F">
        <w:rPr>
          <w:rFonts w:cstheme="minorHAnsi"/>
          <w:b/>
          <w:color w:val="0070C0"/>
          <w:sz w:val="16"/>
          <w:szCs w:val="16"/>
        </w:rPr>
        <w:t>STANDARD</w:t>
      </w:r>
      <w:r w:rsidR="00AE6223" w:rsidRPr="00C0091F">
        <w:rPr>
          <w:rFonts w:cstheme="minorHAnsi"/>
          <w:b/>
          <w:color w:val="0070C0"/>
          <w:sz w:val="16"/>
          <w:szCs w:val="16"/>
        </w:rPr>
        <w:t xml:space="preserve"> </w:t>
      </w:r>
      <w:r w:rsidR="00D87A65" w:rsidRPr="00C0091F">
        <w:rPr>
          <w:rFonts w:cstheme="minorHAnsi"/>
          <w:b/>
          <w:color w:val="0070C0"/>
          <w:sz w:val="16"/>
          <w:szCs w:val="16"/>
        </w:rPr>
        <w:t>TERMS AND CONDITIONS FOR SUPPLY OF GOODS OR SERVICES</w:t>
      </w:r>
      <w:r w:rsidR="000F626B" w:rsidRPr="00C0091F">
        <w:rPr>
          <w:rFonts w:cstheme="minorHAnsi"/>
          <w:b/>
          <w:color w:val="0070C0"/>
          <w:sz w:val="16"/>
          <w:szCs w:val="16"/>
        </w:rPr>
        <w:t xml:space="preserve"> TO </w:t>
      </w:r>
      <w:r w:rsidR="00E40433">
        <w:rPr>
          <w:rFonts w:cstheme="minorHAnsi"/>
          <w:b/>
          <w:color w:val="0070C0"/>
          <w:sz w:val="16"/>
          <w:szCs w:val="16"/>
        </w:rPr>
        <w:t>EIT MANUFACTURING</w:t>
      </w:r>
    </w:p>
    <w:p w14:paraId="22BABE0D" w14:textId="6005CB7A" w:rsidR="00D87A65" w:rsidRPr="00C0091F" w:rsidRDefault="00D87A65">
      <w:pPr>
        <w:spacing w:after="0" w:line="240" w:lineRule="auto"/>
        <w:jc w:val="center"/>
        <w:rPr>
          <w:rFonts w:cstheme="minorHAnsi"/>
          <w:b/>
          <w:color w:val="0070C0"/>
          <w:sz w:val="16"/>
          <w:szCs w:val="16"/>
        </w:rPr>
      </w:pPr>
      <w:r w:rsidRPr="00C0091F">
        <w:rPr>
          <w:rFonts w:cstheme="minorHAnsi"/>
          <w:b/>
          <w:color w:val="0070C0"/>
          <w:sz w:val="16"/>
          <w:szCs w:val="16"/>
        </w:rPr>
        <w:t>(</w:t>
      </w:r>
      <w:r w:rsidR="00834BA5" w:rsidRPr="00C0091F">
        <w:rPr>
          <w:rFonts w:cstheme="minorHAnsi"/>
          <w:b/>
          <w:color w:val="0070C0"/>
          <w:sz w:val="16"/>
          <w:szCs w:val="16"/>
        </w:rPr>
        <w:t xml:space="preserve">STANDARD </w:t>
      </w:r>
      <w:r w:rsidRPr="00C0091F">
        <w:rPr>
          <w:rFonts w:cstheme="minorHAnsi"/>
          <w:b/>
          <w:color w:val="0070C0"/>
          <w:sz w:val="16"/>
          <w:szCs w:val="16"/>
        </w:rPr>
        <w:t xml:space="preserve">TERMS </w:t>
      </w:r>
      <w:r w:rsidR="00AC44D0" w:rsidRPr="00C0091F">
        <w:rPr>
          <w:rFonts w:cstheme="minorHAnsi"/>
          <w:b/>
          <w:color w:val="0070C0"/>
          <w:sz w:val="16"/>
          <w:szCs w:val="16"/>
        </w:rPr>
        <w:t>&amp;</w:t>
      </w:r>
      <w:r w:rsidRPr="00C0091F">
        <w:rPr>
          <w:rFonts w:cstheme="minorHAnsi"/>
          <w:b/>
          <w:color w:val="0070C0"/>
          <w:sz w:val="16"/>
          <w:szCs w:val="16"/>
        </w:rPr>
        <w:t xml:space="preserve"> CONDITIONS) </w:t>
      </w:r>
    </w:p>
    <w:p w14:paraId="7119B4E3" w14:textId="77777777" w:rsidR="00D87A65" w:rsidRPr="006D17F6" w:rsidRDefault="00D87A65" w:rsidP="005C33E7">
      <w:pPr>
        <w:pStyle w:val="Untitledsubclause1"/>
        <w:numPr>
          <w:ilvl w:val="0"/>
          <w:numId w:val="0"/>
        </w:numPr>
        <w:spacing w:before="0" w:after="0" w:line="240" w:lineRule="auto"/>
        <w:rPr>
          <w:rFonts w:asciiTheme="minorHAnsi" w:hAnsiTheme="minorHAnsi" w:cstheme="minorHAnsi"/>
          <w:sz w:val="16"/>
          <w:szCs w:val="16"/>
        </w:rPr>
      </w:pPr>
      <w:bookmarkStart w:id="0" w:name="a307212"/>
    </w:p>
    <w:p w14:paraId="023D6334" w14:textId="5ABBA935" w:rsidR="00D87A65" w:rsidRPr="00C0091F" w:rsidRDefault="00D87A65" w:rsidP="000462C6">
      <w:pPr>
        <w:pStyle w:val="Untitledsubclause1"/>
        <w:numPr>
          <w:ilvl w:val="0"/>
          <w:numId w:val="12"/>
        </w:numPr>
        <w:spacing w:before="0" w:after="0" w:line="240" w:lineRule="auto"/>
        <w:ind w:left="360"/>
        <w:rPr>
          <w:rFonts w:asciiTheme="minorHAnsi" w:hAnsiTheme="minorHAnsi" w:cstheme="minorHAnsi"/>
          <w:b/>
          <w:color w:val="0070C0"/>
          <w:sz w:val="16"/>
          <w:szCs w:val="16"/>
        </w:rPr>
      </w:pPr>
      <w:r w:rsidRPr="00C0091F">
        <w:rPr>
          <w:rFonts w:asciiTheme="minorHAnsi" w:hAnsiTheme="minorHAnsi" w:cstheme="minorHAnsi"/>
          <w:b/>
          <w:color w:val="0070C0"/>
          <w:sz w:val="16"/>
          <w:szCs w:val="16"/>
        </w:rPr>
        <w:t>INTERPRETATION</w:t>
      </w:r>
    </w:p>
    <w:p w14:paraId="755DA8B3" w14:textId="77777777" w:rsidR="006D17F6" w:rsidRPr="003E5B48" w:rsidRDefault="00D87A65" w:rsidP="006D17F6">
      <w:pPr>
        <w:pStyle w:val="Untitledsubclause1"/>
        <w:numPr>
          <w:ilvl w:val="0"/>
          <w:numId w:val="0"/>
        </w:numPr>
        <w:spacing w:before="0" w:after="0" w:line="240" w:lineRule="auto"/>
        <w:rPr>
          <w:rFonts w:asciiTheme="minorHAnsi" w:hAnsiTheme="minorHAnsi" w:cstheme="minorHAnsi"/>
          <w:sz w:val="16"/>
          <w:szCs w:val="16"/>
        </w:rPr>
      </w:pPr>
      <w:r w:rsidRPr="003E5B48">
        <w:rPr>
          <w:rFonts w:asciiTheme="minorHAnsi" w:hAnsiTheme="minorHAnsi" w:cstheme="minorHAnsi"/>
          <w:sz w:val="16"/>
          <w:szCs w:val="16"/>
        </w:rPr>
        <w:t xml:space="preserve">In these </w:t>
      </w:r>
      <w:r w:rsidR="00834BA5" w:rsidRPr="003E5B48">
        <w:rPr>
          <w:rFonts w:asciiTheme="minorHAnsi" w:hAnsiTheme="minorHAnsi" w:cstheme="minorHAnsi"/>
          <w:sz w:val="16"/>
          <w:szCs w:val="16"/>
        </w:rPr>
        <w:t>Standard</w:t>
      </w:r>
      <w:r w:rsidR="004A548A" w:rsidRPr="003E5B48">
        <w:rPr>
          <w:rFonts w:asciiTheme="minorHAnsi" w:hAnsiTheme="minorHAnsi" w:cstheme="minorHAnsi"/>
          <w:sz w:val="16"/>
          <w:szCs w:val="16"/>
        </w:rPr>
        <w:t xml:space="preserve"> </w:t>
      </w:r>
      <w:r w:rsidRPr="003E5B48">
        <w:rPr>
          <w:rFonts w:asciiTheme="minorHAnsi" w:hAnsiTheme="minorHAnsi" w:cstheme="minorHAnsi"/>
          <w:sz w:val="16"/>
          <w:szCs w:val="16"/>
        </w:rPr>
        <w:t xml:space="preserve">Terms </w:t>
      </w:r>
      <w:r w:rsidR="003834C4" w:rsidRPr="003E5B48">
        <w:rPr>
          <w:rFonts w:asciiTheme="minorHAnsi" w:hAnsiTheme="minorHAnsi" w:cstheme="minorHAnsi"/>
          <w:sz w:val="16"/>
          <w:szCs w:val="16"/>
        </w:rPr>
        <w:t xml:space="preserve">&amp; </w:t>
      </w:r>
      <w:r w:rsidRPr="003E5B48">
        <w:rPr>
          <w:rFonts w:asciiTheme="minorHAnsi" w:hAnsiTheme="minorHAnsi" w:cstheme="minorHAnsi"/>
          <w:sz w:val="16"/>
          <w:szCs w:val="16"/>
        </w:rPr>
        <w:t xml:space="preserve">Conditions the following words have the following meanings: </w:t>
      </w:r>
    </w:p>
    <w:p w14:paraId="09556708" w14:textId="11249586" w:rsidR="006D17F6" w:rsidRDefault="006D17F6" w:rsidP="006D17F6">
      <w:pPr>
        <w:pStyle w:val="Untitledsubclause1"/>
        <w:numPr>
          <w:ilvl w:val="0"/>
          <w:numId w:val="0"/>
        </w:numPr>
        <w:spacing w:before="0" w:after="0" w:line="240" w:lineRule="auto"/>
        <w:rPr>
          <w:rFonts w:asciiTheme="minorHAnsi" w:hAnsiTheme="minorHAnsi" w:cstheme="minorHAnsi"/>
          <w:sz w:val="16"/>
          <w:szCs w:val="16"/>
        </w:rPr>
      </w:pPr>
    </w:p>
    <w:p w14:paraId="4388F4D8" w14:textId="7825E106" w:rsidR="00C80746" w:rsidRDefault="00C80746" w:rsidP="006D17F6">
      <w:pPr>
        <w:pStyle w:val="Untitledsubclause1"/>
        <w:numPr>
          <w:ilvl w:val="0"/>
          <w:numId w:val="0"/>
        </w:numPr>
        <w:spacing w:before="0" w:after="0" w:line="240" w:lineRule="auto"/>
        <w:rPr>
          <w:rFonts w:asciiTheme="minorHAnsi" w:hAnsiTheme="minorHAnsi" w:cstheme="minorHAnsi"/>
          <w:sz w:val="16"/>
          <w:szCs w:val="16"/>
        </w:rPr>
      </w:pPr>
    </w:p>
    <w:p w14:paraId="6036AC39" w14:textId="14E9EF25" w:rsidR="00C80746" w:rsidRPr="00C80746" w:rsidRDefault="00C80746" w:rsidP="006D17F6">
      <w:pPr>
        <w:pStyle w:val="Untitledsubclause1"/>
        <w:numPr>
          <w:ilvl w:val="0"/>
          <w:numId w:val="0"/>
        </w:numPr>
        <w:spacing w:before="0" w:after="0" w:line="240" w:lineRule="auto"/>
        <w:rPr>
          <w:rFonts w:asciiTheme="minorHAnsi" w:hAnsiTheme="minorHAnsi" w:cstheme="minorHAnsi"/>
          <w:sz w:val="16"/>
          <w:szCs w:val="16"/>
        </w:rPr>
      </w:pPr>
      <w:r w:rsidRPr="00C80746">
        <w:rPr>
          <w:rFonts w:asciiTheme="minorHAnsi" w:hAnsiTheme="minorHAnsi" w:cstheme="minorHAnsi"/>
          <w:b/>
          <w:bCs/>
          <w:sz w:val="16"/>
          <w:szCs w:val="16"/>
        </w:rPr>
        <w:t>Background IPR</w:t>
      </w:r>
      <w:r>
        <w:rPr>
          <w:rFonts w:asciiTheme="minorHAnsi" w:hAnsiTheme="minorHAnsi" w:cstheme="minorHAnsi"/>
          <w:b/>
          <w:bCs/>
          <w:sz w:val="16"/>
          <w:szCs w:val="16"/>
        </w:rPr>
        <w:t xml:space="preserve"> </w:t>
      </w:r>
      <w:r>
        <w:rPr>
          <w:rFonts w:asciiTheme="minorHAnsi" w:hAnsiTheme="minorHAnsi" w:cstheme="minorHAnsi"/>
          <w:sz w:val="16"/>
          <w:szCs w:val="16"/>
        </w:rPr>
        <w:t>means a</w:t>
      </w:r>
      <w:r w:rsidRPr="00C80746">
        <w:rPr>
          <w:rFonts w:asciiTheme="minorHAnsi" w:hAnsiTheme="minorHAnsi" w:cstheme="minorHAnsi"/>
          <w:sz w:val="16"/>
          <w:szCs w:val="16"/>
        </w:rPr>
        <w:t xml:space="preserve">ny and all Intellectual Property Rights which were already in possession of a </w:t>
      </w:r>
      <w:r>
        <w:rPr>
          <w:rFonts w:asciiTheme="minorHAnsi" w:hAnsiTheme="minorHAnsi" w:cstheme="minorHAnsi"/>
          <w:sz w:val="16"/>
          <w:szCs w:val="16"/>
        </w:rPr>
        <w:t>p</w:t>
      </w:r>
      <w:r w:rsidRPr="00C80746">
        <w:rPr>
          <w:rFonts w:asciiTheme="minorHAnsi" w:hAnsiTheme="minorHAnsi" w:cstheme="minorHAnsi"/>
          <w:sz w:val="16"/>
          <w:szCs w:val="16"/>
        </w:rPr>
        <w:t xml:space="preserve">arty before the starting date of the </w:t>
      </w:r>
      <w:r>
        <w:rPr>
          <w:rFonts w:asciiTheme="minorHAnsi" w:hAnsiTheme="minorHAnsi" w:cstheme="minorHAnsi"/>
          <w:sz w:val="16"/>
          <w:szCs w:val="16"/>
        </w:rPr>
        <w:t>a</w:t>
      </w:r>
      <w:r w:rsidRPr="00C80746">
        <w:rPr>
          <w:rFonts w:asciiTheme="minorHAnsi" w:hAnsiTheme="minorHAnsi" w:cstheme="minorHAnsi"/>
          <w:sz w:val="16"/>
          <w:szCs w:val="16"/>
        </w:rPr>
        <w:t xml:space="preserve">greement and/or which were generated by a </w:t>
      </w:r>
      <w:r>
        <w:rPr>
          <w:rFonts w:asciiTheme="minorHAnsi" w:hAnsiTheme="minorHAnsi" w:cstheme="minorHAnsi"/>
          <w:sz w:val="16"/>
          <w:szCs w:val="16"/>
        </w:rPr>
        <w:t>p</w:t>
      </w:r>
      <w:r w:rsidRPr="00C80746">
        <w:rPr>
          <w:rFonts w:asciiTheme="minorHAnsi" w:hAnsiTheme="minorHAnsi" w:cstheme="minorHAnsi"/>
          <w:sz w:val="16"/>
          <w:szCs w:val="16"/>
        </w:rPr>
        <w:t>arty outside the scope of the Services</w:t>
      </w:r>
      <w:r w:rsidR="00EC4A63">
        <w:rPr>
          <w:rFonts w:asciiTheme="minorHAnsi" w:hAnsiTheme="minorHAnsi" w:cstheme="minorHAnsi"/>
          <w:sz w:val="16"/>
          <w:szCs w:val="16"/>
        </w:rPr>
        <w:t>.</w:t>
      </w:r>
    </w:p>
    <w:p w14:paraId="641F911F" w14:textId="77777777" w:rsidR="00C80746" w:rsidRPr="006D17F6" w:rsidRDefault="00C80746" w:rsidP="006D17F6">
      <w:pPr>
        <w:pStyle w:val="Untitledsubclause1"/>
        <w:numPr>
          <w:ilvl w:val="0"/>
          <w:numId w:val="0"/>
        </w:numPr>
        <w:spacing w:before="0" w:after="0" w:line="240" w:lineRule="auto"/>
        <w:rPr>
          <w:rFonts w:asciiTheme="minorHAnsi" w:hAnsiTheme="minorHAnsi" w:cstheme="minorHAnsi"/>
          <w:sz w:val="16"/>
          <w:szCs w:val="16"/>
        </w:rPr>
      </w:pPr>
    </w:p>
    <w:p w14:paraId="0495C203" w14:textId="1EEFAD0E" w:rsidR="006D17F6" w:rsidRPr="003E5B48" w:rsidRDefault="00E40433" w:rsidP="006D17F6">
      <w:pPr>
        <w:pStyle w:val="Untitledsubclause1"/>
        <w:numPr>
          <w:ilvl w:val="0"/>
          <w:numId w:val="0"/>
        </w:numPr>
        <w:spacing w:before="0" w:after="0" w:line="240" w:lineRule="auto"/>
        <w:rPr>
          <w:rFonts w:asciiTheme="minorHAnsi" w:hAnsiTheme="minorHAnsi" w:cstheme="minorHAnsi"/>
          <w:sz w:val="16"/>
          <w:szCs w:val="16"/>
        </w:rPr>
      </w:pPr>
      <w:r>
        <w:rPr>
          <w:rFonts w:asciiTheme="minorHAnsi" w:hAnsiTheme="minorHAnsi" w:cstheme="minorHAnsi"/>
          <w:b/>
          <w:sz w:val="16"/>
          <w:szCs w:val="16"/>
        </w:rPr>
        <w:t>EIT Manufacturing</w:t>
      </w:r>
      <w:r w:rsidR="00D87A65" w:rsidRPr="003E5B48">
        <w:rPr>
          <w:rFonts w:asciiTheme="minorHAnsi" w:hAnsiTheme="minorHAnsi" w:cstheme="minorHAnsi"/>
          <w:sz w:val="16"/>
          <w:szCs w:val="16"/>
        </w:rPr>
        <w:t xml:space="preserve"> means </w:t>
      </w:r>
      <w:r>
        <w:rPr>
          <w:rFonts w:asciiTheme="minorHAnsi" w:hAnsiTheme="minorHAnsi" w:cstheme="minorHAnsi"/>
          <w:sz w:val="16"/>
          <w:szCs w:val="16"/>
        </w:rPr>
        <w:t>EIT Manufacturing</w:t>
      </w:r>
      <w:r w:rsidR="00D87A65" w:rsidRPr="003E5B48">
        <w:rPr>
          <w:rFonts w:asciiTheme="minorHAnsi" w:hAnsiTheme="minorHAnsi" w:cstheme="minorHAnsi"/>
          <w:sz w:val="16"/>
          <w:szCs w:val="16"/>
        </w:rPr>
        <w:t xml:space="preserve"> </w:t>
      </w:r>
      <w:r w:rsidR="004474AA">
        <w:rPr>
          <w:rFonts w:asciiTheme="minorHAnsi" w:hAnsiTheme="minorHAnsi" w:cstheme="minorHAnsi"/>
          <w:sz w:val="16"/>
          <w:szCs w:val="16"/>
        </w:rPr>
        <w:t>ASBL</w:t>
      </w:r>
      <w:r w:rsidR="00C9595B">
        <w:rPr>
          <w:rFonts w:asciiTheme="minorHAnsi" w:hAnsiTheme="minorHAnsi" w:cstheme="minorHAnsi"/>
          <w:sz w:val="16"/>
          <w:szCs w:val="16"/>
        </w:rPr>
        <w:t>.</w:t>
      </w:r>
      <w:r w:rsidR="00D87A65" w:rsidRPr="003E5B48">
        <w:rPr>
          <w:rFonts w:asciiTheme="minorHAnsi" w:hAnsiTheme="minorHAnsi" w:cstheme="minorHAnsi"/>
          <w:sz w:val="16"/>
          <w:szCs w:val="16"/>
        </w:rPr>
        <w:t xml:space="preserve"> </w:t>
      </w:r>
      <w:r w:rsidR="003E5B48">
        <w:rPr>
          <w:rFonts w:asciiTheme="minorHAnsi" w:hAnsiTheme="minorHAnsi" w:cstheme="minorHAnsi"/>
          <w:sz w:val="16"/>
          <w:szCs w:val="16"/>
        </w:rPr>
        <w:t>(</w:t>
      </w:r>
      <w:r w:rsidR="00D87A65" w:rsidRPr="003E5B48">
        <w:rPr>
          <w:rFonts w:asciiTheme="minorHAnsi" w:hAnsiTheme="minorHAnsi" w:cstheme="minorHAnsi"/>
          <w:sz w:val="16"/>
          <w:szCs w:val="16"/>
        </w:rPr>
        <w:t>or the applicable</w:t>
      </w:r>
      <w:r w:rsidR="003E5B48">
        <w:rPr>
          <w:rFonts w:asciiTheme="minorHAnsi" w:hAnsiTheme="minorHAnsi" w:cstheme="minorHAnsi"/>
          <w:sz w:val="16"/>
          <w:szCs w:val="16"/>
        </w:rPr>
        <w:t xml:space="preserve"> identified</w:t>
      </w:r>
      <w:r w:rsidR="00D87A65" w:rsidRPr="003E5B48">
        <w:rPr>
          <w:rFonts w:asciiTheme="minorHAnsi" w:hAnsiTheme="minorHAnsi" w:cstheme="minorHAnsi"/>
          <w:sz w:val="16"/>
          <w:szCs w:val="16"/>
        </w:rPr>
        <w:t xml:space="preserve"> subsidiary</w:t>
      </w:r>
      <w:r w:rsidR="003E5B48">
        <w:rPr>
          <w:rFonts w:asciiTheme="minorHAnsi" w:hAnsiTheme="minorHAnsi" w:cstheme="minorHAnsi"/>
          <w:sz w:val="16"/>
          <w:szCs w:val="16"/>
        </w:rPr>
        <w:t>)</w:t>
      </w:r>
      <w:r w:rsidR="00D87A65" w:rsidRPr="003E5B48">
        <w:rPr>
          <w:rFonts w:asciiTheme="minorHAnsi" w:hAnsiTheme="minorHAnsi" w:cstheme="minorHAnsi"/>
          <w:sz w:val="16"/>
          <w:szCs w:val="16"/>
        </w:rPr>
        <w:t xml:space="preserve"> purchasing the Goods or acquiring Services from the Supplier.</w:t>
      </w:r>
      <w:r w:rsidR="006D17F6" w:rsidRPr="006D17F6">
        <w:rPr>
          <w:rFonts w:asciiTheme="minorHAnsi" w:hAnsiTheme="minorHAnsi" w:cstheme="minorHAnsi"/>
          <w:sz w:val="16"/>
          <w:szCs w:val="16"/>
        </w:rPr>
        <w:t xml:space="preserve"> </w:t>
      </w:r>
    </w:p>
    <w:p w14:paraId="37E97F58" w14:textId="77777777" w:rsidR="006D17F6" w:rsidRPr="006D17F6" w:rsidRDefault="006D17F6" w:rsidP="006D17F6">
      <w:pPr>
        <w:pStyle w:val="Untitledsubclause1"/>
        <w:numPr>
          <w:ilvl w:val="0"/>
          <w:numId w:val="0"/>
        </w:numPr>
        <w:spacing w:before="0" w:after="0" w:line="240" w:lineRule="auto"/>
        <w:rPr>
          <w:rFonts w:asciiTheme="minorHAnsi" w:hAnsiTheme="minorHAnsi" w:cstheme="minorHAnsi"/>
          <w:sz w:val="16"/>
          <w:szCs w:val="16"/>
        </w:rPr>
      </w:pPr>
    </w:p>
    <w:p w14:paraId="3E2E8F94" w14:textId="7641627A" w:rsidR="006D17F6" w:rsidRPr="00C9595B" w:rsidRDefault="007563B5" w:rsidP="006D17F6">
      <w:pPr>
        <w:pStyle w:val="Untitledsubclause1"/>
        <w:numPr>
          <w:ilvl w:val="0"/>
          <w:numId w:val="0"/>
        </w:numPr>
        <w:spacing w:before="0" w:after="0" w:line="240" w:lineRule="auto"/>
        <w:rPr>
          <w:rFonts w:asciiTheme="minorHAnsi" w:hAnsiTheme="minorHAnsi" w:cstheme="minorHAnsi"/>
          <w:sz w:val="16"/>
          <w:szCs w:val="16"/>
        </w:rPr>
      </w:pPr>
      <w:r w:rsidRPr="003E5B48">
        <w:rPr>
          <w:rFonts w:asciiTheme="minorHAnsi" w:hAnsiTheme="minorHAnsi" w:cstheme="minorHAnsi"/>
          <w:b/>
          <w:sz w:val="16"/>
          <w:szCs w:val="16"/>
        </w:rPr>
        <w:t>Contract</w:t>
      </w:r>
      <w:r w:rsidR="00D87A65" w:rsidRPr="003E5B48">
        <w:rPr>
          <w:rFonts w:asciiTheme="minorHAnsi" w:hAnsiTheme="minorHAnsi" w:cstheme="minorHAnsi"/>
          <w:sz w:val="16"/>
          <w:szCs w:val="16"/>
        </w:rPr>
        <w:t xml:space="preserve"> </w:t>
      </w:r>
      <w:r w:rsidR="00D87A65" w:rsidRPr="00C9595B">
        <w:rPr>
          <w:rFonts w:asciiTheme="minorHAnsi" w:hAnsiTheme="minorHAnsi" w:cstheme="minorHAnsi"/>
          <w:sz w:val="16"/>
          <w:szCs w:val="16"/>
        </w:rPr>
        <w:t xml:space="preserve">means the </w:t>
      </w:r>
      <w:r w:rsidR="00AE6223" w:rsidRPr="00C9595B">
        <w:rPr>
          <w:rFonts w:asciiTheme="minorHAnsi" w:hAnsiTheme="minorHAnsi" w:cstheme="minorHAnsi"/>
          <w:sz w:val="16"/>
          <w:szCs w:val="16"/>
        </w:rPr>
        <w:t>agreement</w:t>
      </w:r>
      <w:r w:rsidR="00D87A65" w:rsidRPr="00C9595B">
        <w:rPr>
          <w:rFonts w:asciiTheme="minorHAnsi" w:hAnsiTheme="minorHAnsi" w:cstheme="minorHAnsi"/>
          <w:sz w:val="16"/>
          <w:szCs w:val="16"/>
        </w:rPr>
        <w:t xml:space="preserve"> between </w:t>
      </w:r>
      <w:r w:rsidR="00E40433">
        <w:rPr>
          <w:rFonts w:asciiTheme="minorHAnsi" w:hAnsiTheme="minorHAnsi" w:cstheme="minorHAnsi"/>
          <w:sz w:val="16"/>
          <w:szCs w:val="16"/>
        </w:rPr>
        <w:t>EIT Manufacturing</w:t>
      </w:r>
      <w:r w:rsidR="00D87A65" w:rsidRPr="00C9595B">
        <w:rPr>
          <w:rFonts w:asciiTheme="minorHAnsi" w:hAnsiTheme="minorHAnsi" w:cstheme="minorHAnsi"/>
          <w:sz w:val="16"/>
          <w:szCs w:val="16"/>
        </w:rPr>
        <w:t xml:space="preserve"> and the Supplier comprising: (i) </w:t>
      </w:r>
      <w:r w:rsidR="003E5B48" w:rsidRPr="00C9595B">
        <w:rPr>
          <w:rFonts w:asciiTheme="minorHAnsi" w:hAnsiTheme="minorHAnsi" w:cstheme="minorHAnsi"/>
          <w:sz w:val="16"/>
          <w:szCs w:val="16"/>
        </w:rPr>
        <w:t xml:space="preserve">the Commercial </w:t>
      </w:r>
      <w:r w:rsidR="00DB3F42" w:rsidRPr="00C9595B">
        <w:rPr>
          <w:rFonts w:asciiTheme="minorHAnsi" w:hAnsiTheme="minorHAnsi" w:cstheme="minorHAnsi"/>
          <w:sz w:val="16"/>
          <w:szCs w:val="16"/>
        </w:rPr>
        <w:t>Terms</w:t>
      </w:r>
      <w:r w:rsidR="00D87A65" w:rsidRPr="00C9595B">
        <w:rPr>
          <w:rFonts w:asciiTheme="minorHAnsi" w:hAnsiTheme="minorHAnsi" w:cstheme="minorHAnsi"/>
          <w:sz w:val="16"/>
          <w:szCs w:val="16"/>
        </w:rPr>
        <w:t xml:space="preserve">, (ii) these </w:t>
      </w:r>
      <w:r w:rsidR="003E5B48" w:rsidRPr="00C9595B">
        <w:rPr>
          <w:rFonts w:asciiTheme="minorHAnsi" w:hAnsiTheme="minorHAnsi" w:cstheme="minorHAnsi"/>
          <w:sz w:val="16"/>
          <w:szCs w:val="16"/>
        </w:rPr>
        <w:t xml:space="preserve">Standard </w:t>
      </w:r>
      <w:r w:rsidR="00D87A65" w:rsidRPr="00C9595B">
        <w:rPr>
          <w:rFonts w:asciiTheme="minorHAnsi" w:hAnsiTheme="minorHAnsi" w:cstheme="minorHAnsi"/>
          <w:sz w:val="16"/>
          <w:szCs w:val="16"/>
        </w:rPr>
        <w:t xml:space="preserve">Terms </w:t>
      </w:r>
      <w:r w:rsidR="003E5B48" w:rsidRPr="00C9595B">
        <w:rPr>
          <w:rFonts w:asciiTheme="minorHAnsi" w:hAnsiTheme="minorHAnsi" w:cstheme="minorHAnsi"/>
          <w:sz w:val="16"/>
          <w:szCs w:val="16"/>
        </w:rPr>
        <w:t>&amp;</w:t>
      </w:r>
      <w:r w:rsidR="00D87A65" w:rsidRPr="00C9595B">
        <w:rPr>
          <w:rFonts w:asciiTheme="minorHAnsi" w:hAnsiTheme="minorHAnsi" w:cstheme="minorHAnsi"/>
          <w:sz w:val="16"/>
          <w:szCs w:val="16"/>
        </w:rPr>
        <w:t xml:space="preserve"> Conditions</w:t>
      </w:r>
      <w:r w:rsidR="004474AA" w:rsidRPr="00C9595B">
        <w:rPr>
          <w:rFonts w:asciiTheme="minorHAnsi" w:hAnsiTheme="minorHAnsi" w:cstheme="minorHAnsi"/>
          <w:sz w:val="16"/>
          <w:szCs w:val="16"/>
        </w:rPr>
        <w:t xml:space="preserve"> </w:t>
      </w:r>
    </w:p>
    <w:p w14:paraId="4061B084" w14:textId="7A6FDE33" w:rsidR="006D17F6" w:rsidRDefault="006D17F6" w:rsidP="006D17F6">
      <w:pPr>
        <w:pStyle w:val="Untitledsubclause1"/>
        <w:numPr>
          <w:ilvl w:val="0"/>
          <w:numId w:val="0"/>
        </w:numPr>
        <w:spacing w:before="0" w:after="0" w:line="240" w:lineRule="auto"/>
        <w:rPr>
          <w:rFonts w:asciiTheme="minorHAnsi" w:hAnsiTheme="minorHAnsi" w:cstheme="minorHAnsi"/>
          <w:sz w:val="16"/>
          <w:szCs w:val="16"/>
        </w:rPr>
      </w:pPr>
    </w:p>
    <w:p w14:paraId="01BA8195" w14:textId="6B09D611" w:rsidR="007D035E" w:rsidRDefault="007D035E" w:rsidP="006D17F6">
      <w:pPr>
        <w:pStyle w:val="Untitledsubclause1"/>
        <w:numPr>
          <w:ilvl w:val="0"/>
          <w:numId w:val="0"/>
        </w:numPr>
        <w:spacing w:before="0" w:after="0" w:line="240" w:lineRule="auto"/>
        <w:rPr>
          <w:rFonts w:asciiTheme="minorHAnsi" w:hAnsiTheme="minorHAnsi" w:cstheme="minorHAnsi"/>
          <w:sz w:val="16"/>
          <w:szCs w:val="16"/>
        </w:rPr>
      </w:pPr>
      <w:r w:rsidRPr="007D035E">
        <w:rPr>
          <w:rFonts w:asciiTheme="minorHAnsi" w:hAnsiTheme="minorHAnsi" w:cstheme="minorHAnsi"/>
          <w:b/>
          <w:sz w:val="16"/>
          <w:szCs w:val="16"/>
        </w:rPr>
        <w:t>Employment Liabilities</w:t>
      </w:r>
      <w:r>
        <w:rPr>
          <w:rFonts w:asciiTheme="minorHAnsi" w:hAnsiTheme="minorHAnsi" w:cstheme="minorHAnsi"/>
          <w:sz w:val="16"/>
          <w:szCs w:val="16"/>
        </w:rPr>
        <w:t xml:space="preserve"> means </w:t>
      </w:r>
      <w:r w:rsidRPr="006243D6">
        <w:rPr>
          <w:rFonts w:asciiTheme="minorHAnsi" w:hAnsiTheme="minorHAnsi" w:cstheme="minorHAnsi"/>
          <w:sz w:val="16"/>
          <w:szCs w:val="16"/>
        </w:rPr>
        <w:t>all claims, demands, losses, liabilities, actions, proceedings, damages, compensation, awards, judgements, fines, costs (including legal and professional costs) and expenses</w:t>
      </w:r>
      <w:r>
        <w:rPr>
          <w:rFonts w:asciiTheme="minorHAnsi" w:hAnsiTheme="minorHAnsi" w:cstheme="minorHAnsi"/>
          <w:sz w:val="16"/>
          <w:szCs w:val="16"/>
        </w:rPr>
        <w:t>.</w:t>
      </w:r>
    </w:p>
    <w:p w14:paraId="231A7C61" w14:textId="77777777" w:rsidR="007D035E" w:rsidRDefault="007D035E" w:rsidP="006D17F6">
      <w:pPr>
        <w:pStyle w:val="Untitledsubclause1"/>
        <w:numPr>
          <w:ilvl w:val="0"/>
          <w:numId w:val="0"/>
        </w:numPr>
        <w:spacing w:before="0" w:after="0" w:line="240" w:lineRule="auto"/>
        <w:rPr>
          <w:rFonts w:asciiTheme="minorHAnsi" w:hAnsiTheme="minorHAnsi" w:cstheme="minorHAnsi"/>
          <w:sz w:val="16"/>
          <w:szCs w:val="16"/>
        </w:rPr>
      </w:pPr>
    </w:p>
    <w:p w14:paraId="409B0EB7" w14:textId="3F4BD67F" w:rsidR="005A4D3A" w:rsidRDefault="005A4D3A" w:rsidP="006D17F6">
      <w:pPr>
        <w:pStyle w:val="Untitledsubclause1"/>
        <w:numPr>
          <w:ilvl w:val="0"/>
          <w:numId w:val="0"/>
        </w:numPr>
        <w:spacing w:before="0" w:after="0" w:line="240" w:lineRule="auto"/>
        <w:rPr>
          <w:rFonts w:asciiTheme="minorHAnsi" w:hAnsiTheme="minorHAnsi" w:cstheme="minorHAnsi"/>
          <w:sz w:val="16"/>
          <w:szCs w:val="16"/>
        </w:rPr>
      </w:pPr>
      <w:r w:rsidRPr="005A4D3A">
        <w:rPr>
          <w:rFonts w:asciiTheme="minorHAnsi" w:hAnsiTheme="minorHAnsi" w:cstheme="minorHAnsi"/>
          <w:b/>
          <w:sz w:val="16"/>
          <w:szCs w:val="16"/>
        </w:rPr>
        <w:t>Fees</w:t>
      </w:r>
      <w:r>
        <w:rPr>
          <w:rFonts w:asciiTheme="minorHAnsi" w:hAnsiTheme="minorHAnsi" w:cstheme="minorHAnsi"/>
          <w:sz w:val="16"/>
          <w:szCs w:val="16"/>
        </w:rPr>
        <w:t xml:space="preserve"> means the fees specified in the Contract as payable in exchange for the Services.</w:t>
      </w:r>
    </w:p>
    <w:p w14:paraId="5B70A8D1" w14:textId="0C093C3C" w:rsidR="00EC4A63" w:rsidRDefault="00EC4A63" w:rsidP="006D17F6">
      <w:pPr>
        <w:pStyle w:val="Untitledsubclause1"/>
        <w:numPr>
          <w:ilvl w:val="0"/>
          <w:numId w:val="0"/>
        </w:numPr>
        <w:spacing w:before="0" w:after="0" w:line="240" w:lineRule="auto"/>
        <w:rPr>
          <w:rFonts w:asciiTheme="minorHAnsi" w:hAnsiTheme="minorHAnsi" w:cstheme="minorHAnsi"/>
          <w:sz w:val="16"/>
          <w:szCs w:val="16"/>
        </w:rPr>
      </w:pPr>
    </w:p>
    <w:p w14:paraId="59588943" w14:textId="0DFF443F" w:rsidR="00EC4A63" w:rsidRPr="00EC4A63" w:rsidRDefault="00EC4A63" w:rsidP="006D17F6">
      <w:pPr>
        <w:pStyle w:val="Untitledsubclause1"/>
        <w:numPr>
          <w:ilvl w:val="0"/>
          <w:numId w:val="0"/>
        </w:numPr>
        <w:spacing w:before="0" w:after="0" w:line="240" w:lineRule="auto"/>
        <w:rPr>
          <w:rFonts w:asciiTheme="minorHAnsi" w:hAnsiTheme="minorHAnsi" w:cstheme="minorHAnsi"/>
          <w:sz w:val="16"/>
          <w:szCs w:val="16"/>
        </w:rPr>
      </w:pPr>
      <w:r w:rsidRPr="00EC4A63">
        <w:rPr>
          <w:rFonts w:asciiTheme="minorHAnsi" w:hAnsiTheme="minorHAnsi" w:cstheme="minorHAnsi"/>
          <w:b/>
          <w:bCs/>
          <w:sz w:val="16"/>
          <w:szCs w:val="16"/>
        </w:rPr>
        <w:t>Foreground IPR</w:t>
      </w:r>
      <w:r>
        <w:rPr>
          <w:rFonts w:asciiTheme="minorHAnsi" w:hAnsiTheme="minorHAnsi" w:cstheme="minorHAnsi"/>
          <w:b/>
          <w:bCs/>
          <w:sz w:val="16"/>
          <w:szCs w:val="16"/>
        </w:rPr>
        <w:t xml:space="preserve"> </w:t>
      </w:r>
      <w:r>
        <w:rPr>
          <w:rFonts w:asciiTheme="minorHAnsi" w:hAnsiTheme="minorHAnsi" w:cstheme="minorHAnsi"/>
          <w:sz w:val="16"/>
          <w:szCs w:val="16"/>
        </w:rPr>
        <w:t>means a</w:t>
      </w:r>
      <w:r w:rsidRPr="00EC4A63">
        <w:rPr>
          <w:rFonts w:asciiTheme="minorHAnsi" w:hAnsiTheme="minorHAnsi" w:cstheme="minorHAnsi"/>
          <w:sz w:val="16"/>
          <w:szCs w:val="16"/>
        </w:rPr>
        <w:t>ny invention or discovery (whether patentable or not), copyright, trademark, design right or confidential know-how conceived, produced or reduced to practice by the Supplier in carrying out its Services under the Contract</w:t>
      </w:r>
      <w:r>
        <w:rPr>
          <w:rFonts w:asciiTheme="minorHAnsi" w:hAnsiTheme="minorHAnsi" w:cstheme="minorHAnsi"/>
          <w:sz w:val="16"/>
          <w:szCs w:val="16"/>
        </w:rPr>
        <w:t>.</w:t>
      </w:r>
    </w:p>
    <w:p w14:paraId="1846A68F" w14:textId="77777777" w:rsidR="005A4D3A" w:rsidRPr="00C9595B" w:rsidRDefault="005A4D3A" w:rsidP="006D17F6">
      <w:pPr>
        <w:pStyle w:val="Untitledsubclause1"/>
        <w:numPr>
          <w:ilvl w:val="0"/>
          <w:numId w:val="0"/>
        </w:numPr>
        <w:spacing w:before="0" w:after="0" w:line="240" w:lineRule="auto"/>
        <w:rPr>
          <w:rFonts w:asciiTheme="minorHAnsi" w:hAnsiTheme="minorHAnsi" w:cstheme="minorHAnsi"/>
          <w:sz w:val="16"/>
          <w:szCs w:val="16"/>
        </w:rPr>
      </w:pPr>
    </w:p>
    <w:p w14:paraId="2FE5D0C0" w14:textId="63E75980" w:rsidR="006D17F6" w:rsidRPr="003E5B48" w:rsidRDefault="00D87A65" w:rsidP="006D17F6">
      <w:pPr>
        <w:pStyle w:val="Untitledsubclause1"/>
        <w:numPr>
          <w:ilvl w:val="0"/>
          <w:numId w:val="0"/>
        </w:numPr>
        <w:spacing w:before="0" w:after="0" w:line="240" w:lineRule="auto"/>
        <w:rPr>
          <w:rFonts w:asciiTheme="minorHAnsi" w:hAnsiTheme="minorHAnsi" w:cstheme="minorHAnsi"/>
          <w:sz w:val="16"/>
          <w:szCs w:val="16"/>
        </w:rPr>
      </w:pPr>
      <w:r w:rsidRPr="00C9595B">
        <w:rPr>
          <w:rFonts w:asciiTheme="minorHAnsi" w:hAnsiTheme="minorHAnsi" w:cstheme="minorHAnsi"/>
          <w:b/>
          <w:sz w:val="16"/>
          <w:szCs w:val="16"/>
        </w:rPr>
        <w:t>Goods</w:t>
      </w:r>
      <w:r w:rsidRPr="00C9595B">
        <w:rPr>
          <w:rFonts w:asciiTheme="minorHAnsi" w:hAnsiTheme="minorHAnsi" w:cstheme="minorHAnsi"/>
          <w:sz w:val="16"/>
          <w:szCs w:val="16"/>
        </w:rPr>
        <w:t xml:space="preserve"> means any goods (or any part or parts thereof) agreed in the </w:t>
      </w:r>
      <w:r w:rsidR="00494C57" w:rsidRPr="00C9595B">
        <w:rPr>
          <w:rFonts w:asciiTheme="minorHAnsi" w:hAnsiTheme="minorHAnsi" w:cstheme="minorHAnsi"/>
          <w:sz w:val="16"/>
          <w:szCs w:val="16"/>
        </w:rPr>
        <w:t>Contract</w:t>
      </w:r>
      <w:r w:rsidRPr="00C9595B">
        <w:rPr>
          <w:rFonts w:asciiTheme="minorHAnsi" w:hAnsiTheme="minorHAnsi" w:cstheme="minorHAnsi"/>
          <w:sz w:val="16"/>
          <w:szCs w:val="16"/>
        </w:rPr>
        <w:t xml:space="preserve"> to be purchased</w:t>
      </w:r>
      <w:r w:rsidRPr="003E5B48">
        <w:rPr>
          <w:rFonts w:asciiTheme="minorHAnsi" w:hAnsiTheme="minorHAnsi" w:cstheme="minorHAnsi"/>
          <w:sz w:val="16"/>
          <w:szCs w:val="16"/>
        </w:rPr>
        <w:t xml:space="preserve"> by </w:t>
      </w:r>
      <w:r w:rsidR="00E40433">
        <w:rPr>
          <w:rFonts w:asciiTheme="minorHAnsi" w:hAnsiTheme="minorHAnsi" w:cstheme="minorHAnsi"/>
          <w:sz w:val="16"/>
          <w:szCs w:val="16"/>
        </w:rPr>
        <w:t>EIT Manufacturing</w:t>
      </w:r>
      <w:r w:rsidRPr="003E5B48">
        <w:rPr>
          <w:rFonts w:asciiTheme="minorHAnsi" w:hAnsiTheme="minorHAnsi" w:cstheme="minorHAnsi"/>
          <w:sz w:val="16"/>
          <w:szCs w:val="16"/>
        </w:rPr>
        <w:t xml:space="preserve"> from the Supplier.</w:t>
      </w:r>
      <w:r w:rsidR="006D17F6" w:rsidRPr="006D17F6">
        <w:rPr>
          <w:rFonts w:asciiTheme="minorHAnsi" w:hAnsiTheme="minorHAnsi" w:cstheme="minorHAnsi"/>
          <w:sz w:val="16"/>
          <w:szCs w:val="16"/>
        </w:rPr>
        <w:t xml:space="preserve"> </w:t>
      </w:r>
    </w:p>
    <w:p w14:paraId="45CA4618" w14:textId="77777777" w:rsidR="006D17F6" w:rsidRPr="006D17F6" w:rsidRDefault="006D17F6" w:rsidP="006D17F6">
      <w:pPr>
        <w:pStyle w:val="Untitledsubclause1"/>
        <w:numPr>
          <w:ilvl w:val="0"/>
          <w:numId w:val="0"/>
        </w:numPr>
        <w:spacing w:before="0" w:after="0" w:line="240" w:lineRule="auto"/>
        <w:rPr>
          <w:rFonts w:asciiTheme="minorHAnsi" w:hAnsiTheme="minorHAnsi" w:cstheme="minorHAnsi"/>
          <w:sz w:val="16"/>
          <w:szCs w:val="16"/>
        </w:rPr>
      </w:pPr>
    </w:p>
    <w:p w14:paraId="0A8BD610" w14:textId="5ED5DB48" w:rsidR="006D17F6" w:rsidRPr="003E5B48" w:rsidRDefault="00D87A65" w:rsidP="006D17F6">
      <w:pPr>
        <w:pStyle w:val="Untitledsubclause1"/>
        <w:numPr>
          <w:ilvl w:val="0"/>
          <w:numId w:val="0"/>
        </w:numPr>
        <w:spacing w:before="0" w:after="0" w:line="240" w:lineRule="auto"/>
        <w:rPr>
          <w:rFonts w:asciiTheme="minorHAnsi" w:hAnsiTheme="minorHAnsi" w:cstheme="minorHAnsi"/>
          <w:sz w:val="16"/>
          <w:szCs w:val="16"/>
        </w:rPr>
      </w:pPr>
      <w:r w:rsidRPr="003E5B48">
        <w:rPr>
          <w:rFonts w:asciiTheme="minorHAnsi" w:hAnsiTheme="minorHAnsi" w:cstheme="minorHAnsi"/>
          <w:b/>
          <w:sz w:val="16"/>
          <w:szCs w:val="16"/>
        </w:rPr>
        <w:t>Services</w:t>
      </w:r>
      <w:r w:rsidRPr="003E5B48">
        <w:rPr>
          <w:rFonts w:asciiTheme="minorHAnsi" w:hAnsiTheme="minorHAnsi" w:cstheme="minorHAnsi"/>
          <w:sz w:val="16"/>
          <w:szCs w:val="16"/>
        </w:rPr>
        <w:t xml:space="preserve"> means the services agreed to be provided by the Supplier to </w:t>
      </w:r>
      <w:r w:rsidR="00E40433">
        <w:rPr>
          <w:rFonts w:asciiTheme="minorHAnsi" w:hAnsiTheme="minorHAnsi" w:cstheme="minorHAnsi"/>
          <w:sz w:val="16"/>
          <w:szCs w:val="16"/>
        </w:rPr>
        <w:t>EIT Manufacturing</w:t>
      </w:r>
      <w:r w:rsidRPr="003E5B48">
        <w:rPr>
          <w:rFonts w:asciiTheme="minorHAnsi" w:hAnsiTheme="minorHAnsi" w:cstheme="minorHAnsi"/>
          <w:sz w:val="16"/>
          <w:szCs w:val="16"/>
        </w:rPr>
        <w:t xml:space="preserve"> under the terms of the </w:t>
      </w:r>
      <w:r w:rsidR="00494C57">
        <w:rPr>
          <w:rFonts w:asciiTheme="minorHAnsi" w:hAnsiTheme="minorHAnsi" w:cstheme="minorHAnsi"/>
          <w:sz w:val="16"/>
          <w:szCs w:val="16"/>
        </w:rPr>
        <w:t>Contract</w:t>
      </w:r>
      <w:r w:rsidRPr="003E5B48">
        <w:rPr>
          <w:rFonts w:asciiTheme="minorHAnsi" w:hAnsiTheme="minorHAnsi" w:cstheme="minorHAnsi"/>
          <w:sz w:val="16"/>
          <w:szCs w:val="16"/>
        </w:rPr>
        <w:t>.</w:t>
      </w:r>
      <w:r w:rsidR="006D17F6" w:rsidRPr="006D17F6">
        <w:rPr>
          <w:rFonts w:asciiTheme="minorHAnsi" w:hAnsiTheme="minorHAnsi" w:cstheme="minorHAnsi"/>
          <w:sz w:val="16"/>
          <w:szCs w:val="16"/>
        </w:rPr>
        <w:t xml:space="preserve"> </w:t>
      </w:r>
    </w:p>
    <w:p w14:paraId="7254EB30" w14:textId="77777777" w:rsidR="006D17F6" w:rsidRPr="006D17F6" w:rsidRDefault="006D17F6" w:rsidP="006D17F6">
      <w:pPr>
        <w:pStyle w:val="Untitledsubclause1"/>
        <w:numPr>
          <w:ilvl w:val="0"/>
          <w:numId w:val="0"/>
        </w:numPr>
        <w:spacing w:before="0" w:after="0" w:line="240" w:lineRule="auto"/>
        <w:rPr>
          <w:rFonts w:asciiTheme="minorHAnsi" w:hAnsiTheme="minorHAnsi" w:cstheme="minorHAnsi"/>
          <w:sz w:val="16"/>
          <w:szCs w:val="16"/>
        </w:rPr>
      </w:pPr>
    </w:p>
    <w:p w14:paraId="77698475" w14:textId="5B554C17" w:rsidR="00D87A65" w:rsidRPr="003E5B48" w:rsidRDefault="00D87A65" w:rsidP="006D17F6">
      <w:pPr>
        <w:pStyle w:val="Untitledsubclause1"/>
        <w:numPr>
          <w:ilvl w:val="0"/>
          <w:numId w:val="0"/>
        </w:numPr>
        <w:spacing w:before="0" w:after="0" w:line="240" w:lineRule="auto"/>
        <w:rPr>
          <w:rFonts w:asciiTheme="minorHAnsi" w:hAnsiTheme="minorHAnsi" w:cstheme="minorHAnsi"/>
          <w:sz w:val="16"/>
          <w:szCs w:val="16"/>
        </w:rPr>
      </w:pPr>
      <w:r w:rsidRPr="003E5B48">
        <w:rPr>
          <w:rFonts w:asciiTheme="minorHAnsi" w:hAnsiTheme="minorHAnsi" w:cstheme="minorHAnsi"/>
          <w:b/>
          <w:sz w:val="16"/>
          <w:szCs w:val="16"/>
        </w:rPr>
        <w:t>Supplier</w:t>
      </w:r>
      <w:r w:rsidRPr="003E5B48">
        <w:rPr>
          <w:rFonts w:asciiTheme="minorHAnsi" w:hAnsiTheme="minorHAnsi" w:cstheme="minorHAnsi"/>
          <w:sz w:val="16"/>
          <w:szCs w:val="16"/>
        </w:rPr>
        <w:t xml:space="preserve"> means the individual or organisation who accepts or agrees the </w:t>
      </w:r>
      <w:r w:rsidR="00494C57">
        <w:rPr>
          <w:rFonts w:asciiTheme="minorHAnsi" w:hAnsiTheme="minorHAnsi" w:cstheme="minorHAnsi"/>
          <w:sz w:val="16"/>
          <w:szCs w:val="16"/>
        </w:rPr>
        <w:t>Contract</w:t>
      </w:r>
      <w:r w:rsidRPr="003E5B48">
        <w:rPr>
          <w:rFonts w:asciiTheme="minorHAnsi" w:hAnsiTheme="minorHAnsi" w:cstheme="minorHAnsi"/>
          <w:sz w:val="16"/>
          <w:szCs w:val="16"/>
        </w:rPr>
        <w:t>.</w:t>
      </w:r>
    </w:p>
    <w:p w14:paraId="260B7943" w14:textId="73663912" w:rsidR="00D87A65" w:rsidRDefault="00D87A65" w:rsidP="005C33E7">
      <w:pPr>
        <w:pStyle w:val="Untitledsubclause1"/>
        <w:numPr>
          <w:ilvl w:val="0"/>
          <w:numId w:val="0"/>
        </w:numPr>
        <w:spacing w:before="0" w:after="0" w:line="240" w:lineRule="auto"/>
        <w:rPr>
          <w:rFonts w:asciiTheme="minorHAnsi" w:hAnsiTheme="minorHAnsi" w:cstheme="minorHAnsi"/>
          <w:sz w:val="16"/>
          <w:szCs w:val="16"/>
        </w:rPr>
      </w:pPr>
    </w:p>
    <w:p w14:paraId="0E195EDB" w14:textId="16A3E2E0" w:rsidR="007D035E" w:rsidRDefault="007D035E" w:rsidP="005C33E7">
      <w:pPr>
        <w:pStyle w:val="Untitledsubclause1"/>
        <w:numPr>
          <w:ilvl w:val="0"/>
          <w:numId w:val="0"/>
        </w:numPr>
        <w:spacing w:before="0" w:after="0" w:line="240" w:lineRule="auto"/>
        <w:rPr>
          <w:rFonts w:asciiTheme="minorHAnsi" w:hAnsiTheme="minorHAnsi" w:cstheme="minorHAnsi"/>
          <w:sz w:val="16"/>
          <w:szCs w:val="16"/>
        </w:rPr>
      </w:pPr>
      <w:r w:rsidRPr="007D035E">
        <w:rPr>
          <w:rFonts w:asciiTheme="minorHAnsi" w:hAnsiTheme="minorHAnsi" w:cstheme="minorHAnsi"/>
          <w:b/>
          <w:sz w:val="16"/>
          <w:szCs w:val="16"/>
        </w:rPr>
        <w:t>TUPE</w:t>
      </w:r>
      <w:r w:rsidRPr="006243D6">
        <w:rPr>
          <w:rFonts w:asciiTheme="minorHAnsi" w:hAnsiTheme="minorHAnsi" w:cstheme="minorHAnsi"/>
          <w:sz w:val="16"/>
          <w:szCs w:val="16"/>
        </w:rPr>
        <w:t xml:space="preserve"> mean</w:t>
      </w:r>
      <w:r>
        <w:rPr>
          <w:rFonts w:asciiTheme="minorHAnsi" w:hAnsiTheme="minorHAnsi" w:cstheme="minorHAnsi"/>
          <w:sz w:val="16"/>
          <w:szCs w:val="16"/>
        </w:rPr>
        <w:t>s</w:t>
      </w:r>
      <w:r w:rsidRPr="006243D6">
        <w:rPr>
          <w:rFonts w:asciiTheme="minorHAnsi" w:hAnsiTheme="minorHAnsi" w:cstheme="minorHAnsi"/>
          <w:sz w:val="16"/>
          <w:szCs w:val="16"/>
        </w:rPr>
        <w:t xml:space="preserve"> the transfer of undertakings as per Council Directive 2001/23/EC, any local legislation implementing such Directive or any local legislation to a similar effect or covering the same topic as the Directive, and in each case, as such law may be amended, supplemented or replaced from time to time</w:t>
      </w:r>
      <w:r>
        <w:rPr>
          <w:rFonts w:asciiTheme="minorHAnsi" w:hAnsiTheme="minorHAnsi" w:cstheme="minorHAnsi"/>
          <w:sz w:val="16"/>
          <w:szCs w:val="16"/>
        </w:rPr>
        <w:t>.</w:t>
      </w:r>
    </w:p>
    <w:p w14:paraId="29251B46" w14:textId="77777777" w:rsidR="007D035E" w:rsidRPr="003E5B48" w:rsidRDefault="007D035E" w:rsidP="005C33E7">
      <w:pPr>
        <w:pStyle w:val="Untitledsubclause1"/>
        <w:numPr>
          <w:ilvl w:val="0"/>
          <w:numId w:val="0"/>
        </w:numPr>
        <w:spacing w:before="0" w:after="0" w:line="240" w:lineRule="auto"/>
        <w:rPr>
          <w:rFonts w:asciiTheme="minorHAnsi" w:hAnsiTheme="minorHAnsi" w:cstheme="minorHAnsi"/>
          <w:sz w:val="16"/>
          <w:szCs w:val="16"/>
        </w:rPr>
      </w:pPr>
    </w:p>
    <w:p w14:paraId="2137C374" w14:textId="7EE6FF04" w:rsidR="00D87A65" w:rsidRPr="003E5B48" w:rsidRDefault="00D87A65" w:rsidP="005C33E7">
      <w:pPr>
        <w:pStyle w:val="Untitledsubclause1"/>
        <w:numPr>
          <w:ilvl w:val="0"/>
          <w:numId w:val="0"/>
        </w:numPr>
        <w:spacing w:before="0" w:after="0" w:line="240" w:lineRule="auto"/>
        <w:rPr>
          <w:rFonts w:asciiTheme="minorHAnsi" w:hAnsiTheme="minorHAnsi" w:cstheme="minorHAnsi"/>
          <w:sz w:val="16"/>
          <w:szCs w:val="16"/>
        </w:rPr>
      </w:pPr>
      <w:r w:rsidRPr="003E5B48">
        <w:rPr>
          <w:rFonts w:asciiTheme="minorHAnsi" w:hAnsiTheme="minorHAnsi" w:cstheme="minorHAnsi"/>
          <w:sz w:val="16"/>
          <w:szCs w:val="16"/>
        </w:rPr>
        <w:t xml:space="preserve">In these </w:t>
      </w:r>
      <w:r w:rsidR="00494C57">
        <w:rPr>
          <w:rFonts w:asciiTheme="minorHAnsi" w:hAnsiTheme="minorHAnsi" w:cstheme="minorHAnsi"/>
          <w:sz w:val="16"/>
          <w:szCs w:val="16"/>
        </w:rPr>
        <w:t xml:space="preserve">Standard </w:t>
      </w:r>
      <w:r w:rsidRPr="003E5B48">
        <w:rPr>
          <w:rFonts w:asciiTheme="minorHAnsi" w:hAnsiTheme="minorHAnsi" w:cstheme="minorHAnsi"/>
          <w:sz w:val="16"/>
          <w:szCs w:val="16"/>
        </w:rPr>
        <w:t xml:space="preserve">Terms </w:t>
      </w:r>
      <w:r w:rsidR="00494C57">
        <w:rPr>
          <w:rFonts w:asciiTheme="minorHAnsi" w:hAnsiTheme="minorHAnsi" w:cstheme="minorHAnsi"/>
          <w:sz w:val="16"/>
          <w:szCs w:val="16"/>
        </w:rPr>
        <w:t>&amp;</w:t>
      </w:r>
      <w:r w:rsidRPr="003E5B48">
        <w:rPr>
          <w:rFonts w:asciiTheme="minorHAnsi" w:hAnsiTheme="minorHAnsi" w:cstheme="minorHAnsi"/>
          <w:sz w:val="16"/>
          <w:szCs w:val="16"/>
        </w:rPr>
        <w:t xml:space="preserve"> Conditions, references to any statute or statutory provision shall be construed as a reference to that statute or provision as from time to time amended, consolidated, modified, extended, re-enacted or replaced, and references to the singular include the plural and vice versa as the context admits or requires.</w:t>
      </w:r>
    </w:p>
    <w:p w14:paraId="7351F0E2" w14:textId="77777777" w:rsidR="00D87A65" w:rsidRPr="003E5B48" w:rsidRDefault="00D87A65">
      <w:pPr>
        <w:pStyle w:val="Untitledsubclause1"/>
        <w:numPr>
          <w:ilvl w:val="0"/>
          <w:numId w:val="0"/>
        </w:numPr>
        <w:spacing w:before="0" w:after="0" w:line="240" w:lineRule="auto"/>
        <w:rPr>
          <w:rFonts w:asciiTheme="minorHAnsi" w:hAnsiTheme="minorHAnsi" w:cstheme="minorHAnsi"/>
          <w:sz w:val="16"/>
          <w:szCs w:val="16"/>
        </w:rPr>
      </w:pPr>
    </w:p>
    <w:p w14:paraId="299313B3" w14:textId="41D2B00E" w:rsidR="00D87A65" w:rsidRPr="00C0091F" w:rsidRDefault="00D87A65" w:rsidP="000462C6">
      <w:pPr>
        <w:pStyle w:val="Untitledsubclause1"/>
        <w:numPr>
          <w:ilvl w:val="0"/>
          <w:numId w:val="12"/>
        </w:numPr>
        <w:spacing w:before="0" w:after="0" w:line="240" w:lineRule="auto"/>
        <w:ind w:left="360"/>
        <w:rPr>
          <w:rFonts w:asciiTheme="minorHAnsi" w:hAnsiTheme="minorHAnsi" w:cstheme="minorHAnsi"/>
          <w:b/>
          <w:color w:val="0070C0"/>
          <w:sz w:val="16"/>
          <w:szCs w:val="16"/>
        </w:rPr>
      </w:pPr>
      <w:r w:rsidRPr="00C0091F">
        <w:rPr>
          <w:rFonts w:asciiTheme="minorHAnsi" w:hAnsiTheme="minorHAnsi" w:cstheme="minorHAnsi"/>
          <w:b/>
          <w:color w:val="0070C0"/>
          <w:sz w:val="16"/>
          <w:szCs w:val="16"/>
        </w:rPr>
        <w:t xml:space="preserve">APPLICATION OF TERMS </w:t>
      </w:r>
      <w:r w:rsidR="009C316F">
        <w:rPr>
          <w:rFonts w:asciiTheme="minorHAnsi" w:hAnsiTheme="minorHAnsi" w:cstheme="minorHAnsi"/>
          <w:b/>
          <w:color w:val="0070C0"/>
          <w:sz w:val="16"/>
          <w:szCs w:val="16"/>
        </w:rPr>
        <w:t>&amp;</w:t>
      </w:r>
      <w:r w:rsidRPr="00C0091F">
        <w:rPr>
          <w:rFonts w:asciiTheme="minorHAnsi" w:hAnsiTheme="minorHAnsi" w:cstheme="minorHAnsi"/>
          <w:b/>
          <w:color w:val="0070C0"/>
          <w:sz w:val="16"/>
          <w:szCs w:val="16"/>
        </w:rPr>
        <w:t xml:space="preserve"> CONDITIONS</w:t>
      </w:r>
    </w:p>
    <w:p w14:paraId="50B032F0" w14:textId="6EEAF4E3" w:rsidR="00D87A65" w:rsidRPr="003E5B48" w:rsidRDefault="00D87A65" w:rsidP="00C9595B">
      <w:pPr>
        <w:pStyle w:val="Untitledsubclause1"/>
        <w:numPr>
          <w:ilvl w:val="0"/>
          <w:numId w:val="0"/>
        </w:numPr>
        <w:spacing w:before="0" w:after="0" w:line="240" w:lineRule="auto"/>
        <w:rPr>
          <w:rFonts w:asciiTheme="minorHAnsi" w:hAnsiTheme="minorHAnsi" w:cstheme="minorHAnsi"/>
          <w:sz w:val="16"/>
          <w:szCs w:val="16"/>
        </w:rPr>
      </w:pPr>
      <w:r w:rsidRPr="003E5B48">
        <w:rPr>
          <w:rFonts w:asciiTheme="minorHAnsi" w:hAnsiTheme="minorHAnsi" w:cstheme="minorHAnsi"/>
          <w:sz w:val="16"/>
          <w:szCs w:val="16"/>
        </w:rPr>
        <w:t xml:space="preserve">These </w:t>
      </w:r>
      <w:r w:rsidR="00494C57">
        <w:rPr>
          <w:rFonts w:asciiTheme="minorHAnsi" w:hAnsiTheme="minorHAnsi" w:cstheme="minorHAnsi"/>
          <w:sz w:val="16"/>
          <w:szCs w:val="16"/>
        </w:rPr>
        <w:t xml:space="preserve">Standard Terms &amp; </w:t>
      </w:r>
      <w:r w:rsidRPr="003E5B48">
        <w:rPr>
          <w:rFonts w:asciiTheme="minorHAnsi" w:hAnsiTheme="minorHAnsi" w:cstheme="minorHAnsi"/>
          <w:sz w:val="16"/>
          <w:szCs w:val="16"/>
        </w:rPr>
        <w:t xml:space="preserve">Conditions shall govern the </w:t>
      </w:r>
      <w:r w:rsidR="00494C57">
        <w:rPr>
          <w:rFonts w:asciiTheme="minorHAnsi" w:hAnsiTheme="minorHAnsi" w:cstheme="minorHAnsi"/>
          <w:sz w:val="16"/>
          <w:szCs w:val="16"/>
        </w:rPr>
        <w:t>Contract</w:t>
      </w:r>
      <w:r w:rsidRPr="003E5B48">
        <w:rPr>
          <w:rFonts w:asciiTheme="minorHAnsi" w:hAnsiTheme="minorHAnsi" w:cstheme="minorHAnsi"/>
          <w:sz w:val="16"/>
          <w:szCs w:val="16"/>
        </w:rPr>
        <w:t xml:space="preserve"> to the entire exclusion of the Supplier’s terms or conditions.  No terms or conditions endorsed upon, delivered with or contained in the Supplier's quotation, </w:t>
      </w:r>
      <w:r w:rsidR="00494C57">
        <w:rPr>
          <w:rFonts w:asciiTheme="minorHAnsi" w:hAnsiTheme="minorHAnsi" w:cstheme="minorHAnsi"/>
          <w:sz w:val="16"/>
          <w:szCs w:val="16"/>
        </w:rPr>
        <w:t xml:space="preserve">proposal, </w:t>
      </w:r>
      <w:r w:rsidRPr="003E5B48">
        <w:rPr>
          <w:rFonts w:asciiTheme="minorHAnsi" w:hAnsiTheme="minorHAnsi" w:cstheme="minorHAnsi"/>
          <w:sz w:val="16"/>
          <w:szCs w:val="16"/>
        </w:rPr>
        <w:t xml:space="preserve">acknowledgement or acceptance of a </w:t>
      </w:r>
      <w:r w:rsidR="003D1A91" w:rsidRPr="003E5B48">
        <w:rPr>
          <w:rFonts w:asciiTheme="minorHAnsi" w:hAnsiTheme="minorHAnsi" w:cstheme="minorHAnsi"/>
          <w:sz w:val="16"/>
          <w:szCs w:val="16"/>
        </w:rPr>
        <w:t>p</w:t>
      </w:r>
      <w:r w:rsidRPr="003E5B48">
        <w:rPr>
          <w:rFonts w:asciiTheme="minorHAnsi" w:hAnsiTheme="minorHAnsi" w:cstheme="minorHAnsi"/>
          <w:sz w:val="16"/>
          <w:szCs w:val="16"/>
        </w:rPr>
        <w:t xml:space="preserve">urchase </w:t>
      </w:r>
      <w:r w:rsidR="003D1A91" w:rsidRPr="003E5B48">
        <w:rPr>
          <w:rFonts w:asciiTheme="minorHAnsi" w:hAnsiTheme="minorHAnsi" w:cstheme="minorHAnsi"/>
          <w:sz w:val="16"/>
          <w:szCs w:val="16"/>
        </w:rPr>
        <w:t>o</w:t>
      </w:r>
      <w:r w:rsidRPr="003E5B48">
        <w:rPr>
          <w:rFonts w:asciiTheme="minorHAnsi" w:hAnsiTheme="minorHAnsi" w:cstheme="minorHAnsi"/>
          <w:sz w:val="16"/>
          <w:szCs w:val="16"/>
        </w:rPr>
        <w:t xml:space="preserve">rder, specification or similar document will form part of the </w:t>
      </w:r>
      <w:r w:rsidR="00494C57">
        <w:rPr>
          <w:rFonts w:asciiTheme="minorHAnsi" w:hAnsiTheme="minorHAnsi" w:cstheme="minorHAnsi"/>
          <w:sz w:val="16"/>
          <w:szCs w:val="16"/>
        </w:rPr>
        <w:t>Contract</w:t>
      </w:r>
      <w:r w:rsidRPr="003E5B48">
        <w:rPr>
          <w:rFonts w:asciiTheme="minorHAnsi" w:hAnsiTheme="minorHAnsi" w:cstheme="minorHAnsi"/>
          <w:sz w:val="16"/>
          <w:szCs w:val="16"/>
        </w:rPr>
        <w:t xml:space="preserve"> and the Supplier waives any right which it otherwise might have to rely on such terms and conditions.</w:t>
      </w:r>
    </w:p>
    <w:p w14:paraId="129EF902" w14:textId="77777777" w:rsidR="00D87A65" w:rsidRPr="003E5B48" w:rsidRDefault="00D87A65" w:rsidP="00C9595B">
      <w:pPr>
        <w:pStyle w:val="Untitledsubclause1"/>
        <w:numPr>
          <w:ilvl w:val="0"/>
          <w:numId w:val="0"/>
        </w:numPr>
        <w:spacing w:before="0" w:after="0" w:line="240" w:lineRule="auto"/>
        <w:rPr>
          <w:rFonts w:asciiTheme="minorHAnsi" w:hAnsiTheme="minorHAnsi" w:cstheme="minorHAnsi"/>
          <w:sz w:val="16"/>
          <w:szCs w:val="16"/>
        </w:rPr>
      </w:pPr>
    </w:p>
    <w:p w14:paraId="77C370B4" w14:textId="32345694" w:rsidR="00D87A65" w:rsidRDefault="00E40433" w:rsidP="00C9595B">
      <w:pPr>
        <w:pStyle w:val="Untitledsubclause1"/>
        <w:numPr>
          <w:ilvl w:val="0"/>
          <w:numId w:val="0"/>
        </w:numPr>
        <w:spacing w:before="0" w:after="0" w:line="240" w:lineRule="auto"/>
        <w:rPr>
          <w:rFonts w:asciiTheme="minorHAnsi" w:hAnsiTheme="minorHAnsi" w:cstheme="minorHAnsi"/>
          <w:sz w:val="16"/>
          <w:szCs w:val="16"/>
        </w:rPr>
      </w:pPr>
      <w:r>
        <w:rPr>
          <w:rFonts w:asciiTheme="minorHAnsi" w:hAnsiTheme="minorHAnsi" w:cstheme="minorHAnsi"/>
          <w:sz w:val="16"/>
          <w:szCs w:val="16"/>
        </w:rPr>
        <w:t>EIT Manufacturing</w:t>
      </w:r>
      <w:r w:rsidR="00D87A65" w:rsidRPr="003E5B48">
        <w:rPr>
          <w:rFonts w:asciiTheme="minorHAnsi" w:hAnsiTheme="minorHAnsi" w:cstheme="minorHAnsi"/>
          <w:sz w:val="16"/>
          <w:szCs w:val="16"/>
        </w:rPr>
        <w:t xml:space="preserve">’s rights under these </w:t>
      </w:r>
      <w:r w:rsidR="00494C57">
        <w:rPr>
          <w:rFonts w:asciiTheme="minorHAnsi" w:hAnsiTheme="minorHAnsi" w:cstheme="minorHAnsi"/>
          <w:sz w:val="16"/>
          <w:szCs w:val="16"/>
        </w:rPr>
        <w:t xml:space="preserve">Standard </w:t>
      </w:r>
      <w:r w:rsidR="00B7588D" w:rsidRPr="003E5B48">
        <w:rPr>
          <w:rFonts w:asciiTheme="minorHAnsi" w:hAnsiTheme="minorHAnsi" w:cstheme="minorHAnsi"/>
          <w:sz w:val="16"/>
          <w:szCs w:val="16"/>
        </w:rPr>
        <w:t xml:space="preserve">Terms </w:t>
      </w:r>
      <w:r w:rsidR="00494C57">
        <w:rPr>
          <w:rFonts w:asciiTheme="minorHAnsi" w:hAnsiTheme="minorHAnsi" w:cstheme="minorHAnsi"/>
          <w:sz w:val="16"/>
          <w:szCs w:val="16"/>
        </w:rPr>
        <w:t>&amp;</w:t>
      </w:r>
      <w:r w:rsidR="00B7588D" w:rsidRPr="003E5B48">
        <w:rPr>
          <w:rFonts w:asciiTheme="minorHAnsi" w:hAnsiTheme="minorHAnsi" w:cstheme="minorHAnsi"/>
          <w:sz w:val="16"/>
          <w:szCs w:val="16"/>
        </w:rPr>
        <w:t xml:space="preserve"> </w:t>
      </w:r>
      <w:r w:rsidR="00D87A65" w:rsidRPr="003E5B48">
        <w:rPr>
          <w:rFonts w:asciiTheme="minorHAnsi" w:hAnsiTheme="minorHAnsi" w:cstheme="minorHAnsi"/>
          <w:sz w:val="16"/>
          <w:szCs w:val="16"/>
        </w:rPr>
        <w:t>Conditions are in addition to the statutory terms implied by other applicable laws in relation to the sale of goods and supply of goods and services.</w:t>
      </w:r>
    </w:p>
    <w:p w14:paraId="1780F28B" w14:textId="77777777" w:rsidR="00DC1648" w:rsidRPr="003E5B48" w:rsidRDefault="00DC1648" w:rsidP="00C9595B">
      <w:pPr>
        <w:pStyle w:val="Untitledsubclause1"/>
        <w:numPr>
          <w:ilvl w:val="0"/>
          <w:numId w:val="0"/>
        </w:numPr>
        <w:spacing w:before="0" w:after="0" w:line="240" w:lineRule="auto"/>
        <w:rPr>
          <w:rFonts w:asciiTheme="minorHAnsi" w:hAnsiTheme="minorHAnsi" w:cstheme="minorHAnsi"/>
          <w:sz w:val="16"/>
          <w:szCs w:val="16"/>
        </w:rPr>
      </w:pPr>
    </w:p>
    <w:p w14:paraId="491E2569" w14:textId="307C1FF2" w:rsidR="00D87A65" w:rsidRPr="00C0091F" w:rsidRDefault="00D87A65" w:rsidP="000462C6">
      <w:pPr>
        <w:pStyle w:val="Untitledsubclause1"/>
        <w:numPr>
          <w:ilvl w:val="0"/>
          <w:numId w:val="12"/>
        </w:numPr>
        <w:spacing w:before="0" w:after="0" w:line="240" w:lineRule="auto"/>
        <w:ind w:left="360"/>
        <w:rPr>
          <w:rFonts w:asciiTheme="minorHAnsi" w:hAnsiTheme="minorHAnsi" w:cstheme="minorHAnsi"/>
          <w:b/>
          <w:color w:val="0070C0"/>
          <w:sz w:val="16"/>
          <w:szCs w:val="16"/>
        </w:rPr>
      </w:pPr>
      <w:r w:rsidRPr="00C0091F">
        <w:rPr>
          <w:rFonts w:asciiTheme="minorHAnsi" w:hAnsiTheme="minorHAnsi" w:cstheme="minorHAnsi"/>
          <w:b/>
          <w:color w:val="0070C0"/>
          <w:sz w:val="16"/>
          <w:szCs w:val="16"/>
        </w:rPr>
        <w:t xml:space="preserve">ACCEPTANCE </w:t>
      </w:r>
      <w:r w:rsidR="009C316F">
        <w:rPr>
          <w:rFonts w:asciiTheme="minorHAnsi" w:hAnsiTheme="minorHAnsi" w:cstheme="minorHAnsi"/>
          <w:b/>
          <w:color w:val="0070C0"/>
          <w:sz w:val="16"/>
          <w:szCs w:val="16"/>
        </w:rPr>
        <w:t>&amp;</w:t>
      </w:r>
      <w:r w:rsidRPr="00C0091F">
        <w:rPr>
          <w:rFonts w:asciiTheme="minorHAnsi" w:hAnsiTheme="minorHAnsi" w:cstheme="minorHAnsi"/>
          <w:b/>
          <w:color w:val="0070C0"/>
          <w:sz w:val="16"/>
          <w:szCs w:val="16"/>
        </w:rPr>
        <w:t xml:space="preserve"> PRECEDENCE</w:t>
      </w:r>
    </w:p>
    <w:p w14:paraId="7A6943CA" w14:textId="5FCE1BE3" w:rsidR="00D87A65" w:rsidRPr="003E5B48" w:rsidRDefault="00D87A65" w:rsidP="00C9595B">
      <w:pPr>
        <w:pStyle w:val="Untitledsubclause1"/>
        <w:numPr>
          <w:ilvl w:val="0"/>
          <w:numId w:val="0"/>
        </w:numPr>
        <w:spacing w:before="0" w:after="0" w:line="240" w:lineRule="auto"/>
        <w:rPr>
          <w:rFonts w:asciiTheme="minorHAnsi" w:hAnsiTheme="minorHAnsi" w:cstheme="minorHAnsi"/>
          <w:sz w:val="16"/>
          <w:szCs w:val="16"/>
        </w:rPr>
      </w:pPr>
      <w:r w:rsidRPr="003E5B48">
        <w:rPr>
          <w:rFonts w:asciiTheme="minorHAnsi" w:hAnsiTheme="minorHAnsi" w:cstheme="minorHAnsi"/>
          <w:sz w:val="16"/>
          <w:szCs w:val="16"/>
        </w:rPr>
        <w:t xml:space="preserve">These </w:t>
      </w:r>
      <w:r w:rsidR="00494C57">
        <w:rPr>
          <w:rFonts w:asciiTheme="minorHAnsi" w:hAnsiTheme="minorHAnsi" w:cstheme="minorHAnsi"/>
          <w:sz w:val="16"/>
          <w:szCs w:val="16"/>
        </w:rPr>
        <w:t xml:space="preserve">Standard </w:t>
      </w:r>
      <w:r w:rsidRPr="003E5B48">
        <w:rPr>
          <w:rFonts w:asciiTheme="minorHAnsi" w:hAnsiTheme="minorHAnsi" w:cstheme="minorHAnsi"/>
          <w:sz w:val="16"/>
          <w:szCs w:val="16"/>
        </w:rPr>
        <w:t xml:space="preserve">Terms </w:t>
      </w:r>
      <w:r w:rsidR="00494C57">
        <w:rPr>
          <w:rFonts w:asciiTheme="minorHAnsi" w:hAnsiTheme="minorHAnsi" w:cstheme="minorHAnsi"/>
          <w:sz w:val="16"/>
          <w:szCs w:val="16"/>
        </w:rPr>
        <w:t>&amp;</w:t>
      </w:r>
      <w:r w:rsidRPr="003E5B48">
        <w:rPr>
          <w:rFonts w:asciiTheme="minorHAnsi" w:hAnsiTheme="minorHAnsi" w:cstheme="minorHAnsi"/>
          <w:sz w:val="16"/>
          <w:szCs w:val="16"/>
        </w:rPr>
        <w:t xml:space="preserve"> Conditions are an offer by </w:t>
      </w:r>
      <w:r w:rsidR="00E40433">
        <w:rPr>
          <w:rFonts w:asciiTheme="minorHAnsi" w:hAnsiTheme="minorHAnsi" w:cstheme="minorHAnsi"/>
          <w:sz w:val="16"/>
          <w:szCs w:val="16"/>
        </w:rPr>
        <w:t>EIT Manufacturing</w:t>
      </w:r>
      <w:r w:rsidRPr="003E5B48">
        <w:rPr>
          <w:rFonts w:asciiTheme="minorHAnsi" w:hAnsiTheme="minorHAnsi" w:cstheme="minorHAnsi"/>
          <w:sz w:val="16"/>
          <w:szCs w:val="16"/>
        </w:rPr>
        <w:t xml:space="preserve"> to buy from the Supplier and become part of the binding </w:t>
      </w:r>
      <w:r w:rsidR="0085252A">
        <w:rPr>
          <w:rFonts w:asciiTheme="minorHAnsi" w:hAnsiTheme="minorHAnsi" w:cstheme="minorHAnsi"/>
          <w:sz w:val="16"/>
          <w:szCs w:val="16"/>
        </w:rPr>
        <w:t>Contract</w:t>
      </w:r>
      <w:r w:rsidRPr="003E5B48">
        <w:rPr>
          <w:rFonts w:asciiTheme="minorHAnsi" w:hAnsiTheme="minorHAnsi" w:cstheme="minorHAnsi"/>
          <w:sz w:val="16"/>
          <w:szCs w:val="16"/>
        </w:rPr>
        <w:t xml:space="preserve"> on the terms set forth herein when accepted by the Supplier by the commencement of performance</w:t>
      </w:r>
      <w:r w:rsidR="00B7588D" w:rsidRPr="003E5B48">
        <w:rPr>
          <w:rFonts w:asciiTheme="minorHAnsi" w:hAnsiTheme="minorHAnsi" w:cstheme="minorHAnsi"/>
          <w:sz w:val="16"/>
          <w:szCs w:val="16"/>
        </w:rPr>
        <w:t xml:space="preserve"> or such earlier act evidencing agreement</w:t>
      </w:r>
      <w:r w:rsidR="00494C57">
        <w:rPr>
          <w:rFonts w:asciiTheme="minorHAnsi" w:hAnsiTheme="minorHAnsi" w:cstheme="minorHAnsi"/>
          <w:sz w:val="16"/>
          <w:szCs w:val="16"/>
        </w:rPr>
        <w:t xml:space="preserve"> such as execution of the Commercial Terms</w:t>
      </w:r>
      <w:r w:rsidRPr="003E5B48">
        <w:rPr>
          <w:rFonts w:asciiTheme="minorHAnsi" w:hAnsiTheme="minorHAnsi" w:cstheme="minorHAnsi"/>
          <w:sz w:val="16"/>
          <w:szCs w:val="16"/>
        </w:rPr>
        <w:t xml:space="preserve">. </w:t>
      </w:r>
    </w:p>
    <w:bookmarkEnd w:id="0"/>
    <w:p w14:paraId="6543D519" w14:textId="77777777" w:rsidR="00D87A65" w:rsidRPr="003E5B48" w:rsidRDefault="00D87A65" w:rsidP="00C0091F">
      <w:pPr>
        <w:pStyle w:val="Untitledsubclause1"/>
        <w:numPr>
          <w:ilvl w:val="0"/>
          <w:numId w:val="0"/>
        </w:numPr>
        <w:spacing w:before="0" w:after="0" w:line="240" w:lineRule="auto"/>
        <w:rPr>
          <w:rFonts w:asciiTheme="minorHAnsi" w:hAnsiTheme="minorHAnsi" w:cstheme="minorHAnsi"/>
          <w:sz w:val="16"/>
          <w:szCs w:val="16"/>
        </w:rPr>
      </w:pPr>
    </w:p>
    <w:p w14:paraId="7652FE90" w14:textId="065DA1AC" w:rsidR="00D87A65" w:rsidRPr="003E5B48" w:rsidRDefault="00D87A65" w:rsidP="00C9595B">
      <w:pPr>
        <w:pStyle w:val="Untitledsubclause1"/>
        <w:numPr>
          <w:ilvl w:val="0"/>
          <w:numId w:val="0"/>
        </w:numPr>
        <w:spacing w:before="0" w:after="0" w:line="240" w:lineRule="auto"/>
        <w:rPr>
          <w:rFonts w:asciiTheme="minorHAnsi" w:hAnsiTheme="minorHAnsi" w:cstheme="minorHAnsi"/>
          <w:sz w:val="16"/>
          <w:szCs w:val="16"/>
        </w:rPr>
      </w:pPr>
      <w:r w:rsidRPr="003E5B48">
        <w:rPr>
          <w:rFonts w:asciiTheme="minorHAnsi" w:hAnsiTheme="minorHAnsi" w:cstheme="minorHAnsi"/>
          <w:sz w:val="16"/>
          <w:szCs w:val="16"/>
        </w:rPr>
        <w:t xml:space="preserve">Notwithstanding the foregoing, in the event of a conflict between these </w:t>
      </w:r>
      <w:r w:rsidR="00317BA1" w:rsidRPr="003E5B48">
        <w:rPr>
          <w:rFonts w:asciiTheme="minorHAnsi" w:hAnsiTheme="minorHAnsi" w:cstheme="minorHAnsi"/>
          <w:sz w:val="16"/>
          <w:szCs w:val="16"/>
        </w:rPr>
        <w:t xml:space="preserve">Standard Terms &amp; </w:t>
      </w:r>
      <w:r w:rsidRPr="003E5B48">
        <w:rPr>
          <w:rFonts w:asciiTheme="minorHAnsi" w:hAnsiTheme="minorHAnsi" w:cstheme="minorHAnsi"/>
          <w:sz w:val="16"/>
          <w:szCs w:val="16"/>
        </w:rPr>
        <w:t xml:space="preserve">Conditions and the </w:t>
      </w:r>
      <w:r w:rsidR="006D17F6">
        <w:rPr>
          <w:rFonts w:asciiTheme="minorHAnsi" w:hAnsiTheme="minorHAnsi" w:cstheme="minorHAnsi"/>
          <w:sz w:val="16"/>
          <w:szCs w:val="16"/>
        </w:rPr>
        <w:t>Commercial</w:t>
      </w:r>
      <w:r w:rsidRPr="003E5B48">
        <w:rPr>
          <w:rFonts w:asciiTheme="minorHAnsi" w:hAnsiTheme="minorHAnsi" w:cstheme="minorHAnsi"/>
          <w:sz w:val="16"/>
          <w:szCs w:val="16"/>
        </w:rPr>
        <w:t xml:space="preserve"> </w:t>
      </w:r>
      <w:r w:rsidR="006D17F6">
        <w:rPr>
          <w:rFonts w:asciiTheme="minorHAnsi" w:hAnsiTheme="minorHAnsi" w:cstheme="minorHAnsi"/>
          <w:sz w:val="16"/>
          <w:szCs w:val="16"/>
        </w:rPr>
        <w:t>Terms</w:t>
      </w:r>
      <w:r w:rsidR="00C9595B">
        <w:rPr>
          <w:rFonts w:asciiTheme="minorHAnsi" w:hAnsiTheme="minorHAnsi" w:cstheme="minorHAnsi"/>
          <w:sz w:val="16"/>
          <w:szCs w:val="16"/>
        </w:rPr>
        <w:t xml:space="preserve"> </w:t>
      </w:r>
      <w:r w:rsidR="00C9595B" w:rsidRPr="003E5B48">
        <w:rPr>
          <w:rFonts w:asciiTheme="minorHAnsi" w:hAnsiTheme="minorHAnsi" w:cstheme="minorHAnsi"/>
          <w:sz w:val="16"/>
          <w:szCs w:val="16"/>
        </w:rPr>
        <w:t xml:space="preserve">or any other documents specified in the </w:t>
      </w:r>
      <w:r w:rsidR="00C9595B">
        <w:rPr>
          <w:rFonts w:asciiTheme="minorHAnsi" w:hAnsiTheme="minorHAnsi" w:cstheme="minorHAnsi"/>
          <w:sz w:val="16"/>
          <w:szCs w:val="16"/>
        </w:rPr>
        <w:t>Commercial Terms</w:t>
      </w:r>
      <w:r w:rsidRPr="003E5B48">
        <w:rPr>
          <w:rFonts w:asciiTheme="minorHAnsi" w:hAnsiTheme="minorHAnsi" w:cstheme="minorHAnsi"/>
          <w:sz w:val="16"/>
          <w:szCs w:val="16"/>
        </w:rPr>
        <w:t xml:space="preserve">, </w:t>
      </w:r>
      <w:r w:rsidR="00754671">
        <w:rPr>
          <w:rFonts w:asciiTheme="minorHAnsi" w:hAnsiTheme="minorHAnsi" w:cstheme="minorHAnsi"/>
          <w:sz w:val="16"/>
          <w:szCs w:val="16"/>
        </w:rPr>
        <w:t>these Standard Terms &amp; Conditions shall prevail</w:t>
      </w:r>
      <w:r w:rsidRPr="003E5B48">
        <w:rPr>
          <w:rFonts w:asciiTheme="minorHAnsi" w:hAnsiTheme="minorHAnsi" w:cstheme="minorHAnsi"/>
          <w:sz w:val="16"/>
          <w:szCs w:val="16"/>
        </w:rPr>
        <w:t xml:space="preserve">. </w:t>
      </w:r>
    </w:p>
    <w:p w14:paraId="6D98BC52" w14:textId="0AA72D64" w:rsidR="005578A2" w:rsidRPr="003E5B48" w:rsidRDefault="005578A2" w:rsidP="005C33E7">
      <w:pPr>
        <w:pStyle w:val="Untitledsubclause1"/>
        <w:numPr>
          <w:ilvl w:val="0"/>
          <w:numId w:val="0"/>
        </w:numPr>
        <w:spacing w:before="0" w:after="0" w:line="240" w:lineRule="auto"/>
        <w:ind w:left="20"/>
        <w:rPr>
          <w:rFonts w:asciiTheme="minorHAnsi" w:hAnsiTheme="minorHAnsi" w:cstheme="minorHAnsi"/>
          <w:sz w:val="16"/>
          <w:szCs w:val="16"/>
        </w:rPr>
      </w:pPr>
    </w:p>
    <w:p w14:paraId="47077282" w14:textId="53DB8362" w:rsidR="00CE6AA0" w:rsidRPr="00C0091F" w:rsidRDefault="005578A2" w:rsidP="000462C6">
      <w:pPr>
        <w:pStyle w:val="Untitledsubclause1"/>
        <w:numPr>
          <w:ilvl w:val="0"/>
          <w:numId w:val="12"/>
        </w:numPr>
        <w:spacing w:before="0" w:after="0" w:line="240" w:lineRule="auto"/>
        <w:ind w:left="360"/>
        <w:rPr>
          <w:rFonts w:asciiTheme="minorHAnsi" w:hAnsiTheme="minorHAnsi" w:cstheme="minorHAnsi"/>
          <w:b/>
          <w:color w:val="0070C0"/>
          <w:sz w:val="16"/>
          <w:szCs w:val="16"/>
        </w:rPr>
      </w:pPr>
      <w:r w:rsidRPr="00C0091F">
        <w:rPr>
          <w:rFonts w:asciiTheme="minorHAnsi" w:hAnsiTheme="minorHAnsi" w:cstheme="minorHAnsi"/>
          <w:b/>
          <w:color w:val="0070C0"/>
          <w:sz w:val="16"/>
          <w:szCs w:val="16"/>
        </w:rPr>
        <w:t>INDEPENDENCE</w:t>
      </w:r>
      <w:r w:rsidR="009C316F">
        <w:rPr>
          <w:rFonts w:asciiTheme="minorHAnsi" w:hAnsiTheme="minorHAnsi" w:cstheme="minorHAnsi"/>
          <w:b/>
          <w:color w:val="0070C0"/>
          <w:sz w:val="16"/>
          <w:szCs w:val="16"/>
        </w:rPr>
        <w:t xml:space="preserve"> &amp; EMPLOYMENT LIABILITIES</w:t>
      </w:r>
    </w:p>
    <w:p w14:paraId="0ABE5CBA" w14:textId="7D2C0872" w:rsidR="001258D3" w:rsidRDefault="005578A2" w:rsidP="00C9595B">
      <w:pPr>
        <w:pStyle w:val="Untitledsubclause1"/>
        <w:numPr>
          <w:ilvl w:val="0"/>
          <w:numId w:val="0"/>
        </w:numPr>
        <w:spacing w:before="0" w:after="0" w:line="240" w:lineRule="auto"/>
        <w:rPr>
          <w:rFonts w:asciiTheme="minorHAnsi" w:hAnsiTheme="minorHAnsi" w:cstheme="minorHAnsi"/>
          <w:sz w:val="16"/>
          <w:szCs w:val="16"/>
        </w:rPr>
      </w:pPr>
      <w:r w:rsidRPr="003E5B48">
        <w:rPr>
          <w:rFonts w:asciiTheme="minorHAnsi" w:hAnsiTheme="minorHAnsi" w:cstheme="minorHAnsi"/>
          <w:sz w:val="16"/>
          <w:szCs w:val="16"/>
        </w:rPr>
        <w:t xml:space="preserve">The Supplier shall perform the Services independently, at its discretion and without supervision or guidance of </w:t>
      </w:r>
      <w:r w:rsidR="00E40433">
        <w:rPr>
          <w:rFonts w:asciiTheme="minorHAnsi" w:hAnsiTheme="minorHAnsi" w:cstheme="minorHAnsi"/>
          <w:sz w:val="16"/>
          <w:szCs w:val="16"/>
        </w:rPr>
        <w:t>EIT Manufacturing</w:t>
      </w:r>
      <w:r w:rsidRPr="003E5B48">
        <w:rPr>
          <w:rFonts w:asciiTheme="minorHAnsi" w:hAnsiTheme="minorHAnsi" w:cstheme="minorHAnsi"/>
          <w:sz w:val="16"/>
          <w:szCs w:val="16"/>
        </w:rPr>
        <w:t xml:space="preserve">. </w:t>
      </w:r>
      <w:r w:rsidR="00E40433">
        <w:rPr>
          <w:rFonts w:asciiTheme="minorHAnsi" w:hAnsiTheme="minorHAnsi" w:cstheme="minorHAnsi"/>
          <w:sz w:val="16"/>
          <w:szCs w:val="16"/>
        </w:rPr>
        <w:t>EIT Manufacturing</w:t>
      </w:r>
      <w:r w:rsidRPr="003E5B48">
        <w:rPr>
          <w:rFonts w:asciiTheme="minorHAnsi" w:hAnsiTheme="minorHAnsi" w:cstheme="minorHAnsi"/>
          <w:sz w:val="16"/>
          <w:szCs w:val="16"/>
        </w:rPr>
        <w:t xml:space="preserve"> is however entitled to provide the Supplier with directions and instructions concerning the outcome of the Services.</w:t>
      </w:r>
    </w:p>
    <w:p w14:paraId="0DA2A8C5" w14:textId="343141DE" w:rsidR="006243D6" w:rsidRDefault="006243D6" w:rsidP="00C9595B">
      <w:pPr>
        <w:pStyle w:val="Untitledsubclause1"/>
        <w:numPr>
          <w:ilvl w:val="0"/>
          <w:numId w:val="0"/>
        </w:numPr>
        <w:spacing w:before="0" w:after="0" w:line="240" w:lineRule="auto"/>
        <w:rPr>
          <w:rFonts w:asciiTheme="minorHAnsi" w:hAnsiTheme="minorHAnsi" w:cstheme="minorHAnsi"/>
          <w:sz w:val="16"/>
          <w:szCs w:val="16"/>
        </w:rPr>
      </w:pPr>
    </w:p>
    <w:p w14:paraId="261CD1F3" w14:textId="2E681F9C" w:rsidR="006F6F0B" w:rsidRDefault="005578A2" w:rsidP="006F6F0B">
      <w:pPr>
        <w:pStyle w:val="Untitledsubclause1"/>
        <w:numPr>
          <w:ilvl w:val="0"/>
          <w:numId w:val="0"/>
        </w:numPr>
        <w:spacing w:before="0" w:after="0" w:line="240" w:lineRule="auto"/>
        <w:rPr>
          <w:rFonts w:asciiTheme="minorHAnsi" w:hAnsiTheme="minorHAnsi" w:cstheme="minorHAnsi"/>
          <w:sz w:val="16"/>
          <w:szCs w:val="16"/>
        </w:rPr>
      </w:pPr>
      <w:r w:rsidRPr="003E5B48">
        <w:rPr>
          <w:rFonts w:asciiTheme="minorHAnsi" w:hAnsiTheme="minorHAnsi" w:cstheme="minorHAnsi"/>
          <w:sz w:val="16"/>
          <w:szCs w:val="16"/>
        </w:rPr>
        <w:t>Nothing in th</w:t>
      </w:r>
      <w:r w:rsidR="005A4D3A">
        <w:rPr>
          <w:rFonts w:asciiTheme="minorHAnsi" w:hAnsiTheme="minorHAnsi" w:cstheme="minorHAnsi"/>
          <w:sz w:val="16"/>
          <w:szCs w:val="16"/>
        </w:rPr>
        <w:t>e</w:t>
      </w:r>
      <w:r w:rsidRPr="003E5B48">
        <w:rPr>
          <w:rFonts w:asciiTheme="minorHAnsi" w:hAnsiTheme="minorHAnsi" w:cstheme="minorHAnsi"/>
          <w:sz w:val="16"/>
          <w:szCs w:val="16"/>
        </w:rPr>
        <w:t xml:space="preserve"> </w:t>
      </w:r>
      <w:r w:rsidR="0085252A">
        <w:rPr>
          <w:rFonts w:asciiTheme="minorHAnsi" w:hAnsiTheme="minorHAnsi" w:cstheme="minorHAnsi"/>
          <w:sz w:val="16"/>
          <w:szCs w:val="16"/>
        </w:rPr>
        <w:t>Contract</w:t>
      </w:r>
      <w:r w:rsidRPr="003E5B48">
        <w:rPr>
          <w:rFonts w:asciiTheme="minorHAnsi" w:hAnsiTheme="minorHAnsi" w:cstheme="minorHAnsi"/>
          <w:sz w:val="16"/>
          <w:szCs w:val="16"/>
        </w:rPr>
        <w:t xml:space="preserve"> shall prevent the Supplier from entering into other </w:t>
      </w:r>
      <w:r w:rsidR="00AE6223" w:rsidRPr="003E5B48">
        <w:rPr>
          <w:rFonts w:asciiTheme="minorHAnsi" w:hAnsiTheme="minorHAnsi" w:cstheme="minorHAnsi"/>
          <w:sz w:val="16"/>
          <w:szCs w:val="16"/>
        </w:rPr>
        <w:t>agreement</w:t>
      </w:r>
      <w:r w:rsidRPr="003E5B48">
        <w:rPr>
          <w:rFonts w:asciiTheme="minorHAnsi" w:hAnsiTheme="minorHAnsi" w:cstheme="minorHAnsi"/>
          <w:sz w:val="16"/>
          <w:szCs w:val="16"/>
        </w:rPr>
        <w:t>s for services during the term of th</w:t>
      </w:r>
      <w:r w:rsidR="005A4D3A">
        <w:rPr>
          <w:rFonts w:asciiTheme="minorHAnsi" w:hAnsiTheme="minorHAnsi" w:cstheme="minorHAnsi"/>
          <w:sz w:val="16"/>
          <w:szCs w:val="16"/>
        </w:rPr>
        <w:t>e</w:t>
      </w:r>
      <w:r w:rsidRPr="003E5B48">
        <w:rPr>
          <w:rFonts w:asciiTheme="minorHAnsi" w:hAnsiTheme="minorHAnsi" w:cstheme="minorHAnsi"/>
          <w:sz w:val="16"/>
          <w:szCs w:val="16"/>
        </w:rPr>
        <w:t xml:space="preserve"> </w:t>
      </w:r>
      <w:r w:rsidR="0085252A">
        <w:rPr>
          <w:rFonts w:asciiTheme="minorHAnsi" w:hAnsiTheme="minorHAnsi" w:cstheme="minorHAnsi"/>
          <w:sz w:val="16"/>
          <w:szCs w:val="16"/>
        </w:rPr>
        <w:t>Contract</w:t>
      </w:r>
      <w:r w:rsidRPr="003E5B48">
        <w:rPr>
          <w:rFonts w:asciiTheme="minorHAnsi" w:hAnsiTheme="minorHAnsi" w:cstheme="minorHAnsi"/>
          <w:sz w:val="16"/>
          <w:szCs w:val="16"/>
        </w:rPr>
        <w:t xml:space="preserve"> provided always that such other </w:t>
      </w:r>
      <w:r w:rsidR="00AE6223" w:rsidRPr="003E5B48">
        <w:rPr>
          <w:rFonts w:asciiTheme="minorHAnsi" w:hAnsiTheme="minorHAnsi" w:cstheme="minorHAnsi"/>
          <w:sz w:val="16"/>
          <w:szCs w:val="16"/>
        </w:rPr>
        <w:t>agreement</w:t>
      </w:r>
      <w:r w:rsidRPr="003E5B48">
        <w:rPr>
          <w:rFonts w:asciiTheme="minorHAnsi" w:hAnsiTheme="minorHAnsi" w:cstheme="minorHAnsi"/>
          <w:sz w:val="16"/>
          <w:szCs w:val="16"/>
        </w:rPr>
        <w:t>s do not impose restrictions on the Supplier’s ability to perform the Services properly and effectively and in accordance with th</w:t>
      </w:r>
      <w:r w:rsidR="005A4D3A">
        <w:rPr>
          <w:rFonts w:asciiTheme="minorHAnsi" w:hAnsiTheme="minorHAnsi" w:cstheme="minorHAnsi"/>
          <w:sz w:val="16"/>
          <w:szCs w:val="16"/>
        </w:rPr>
        <w:t>e</w:t>
      </w:r>
      <w:r w:rsidRPr="003E5B48">
        <w:rPr>
          <w:rFonts w:asciiTheme="minorHAnsi" w:hAnsiTheme="minorHAnsi" w:cstheme="minorHAnsi"/>
          <w:sz w:val="16"/>
          <w:szCs w:val="16"/>
        </w:rPr>
        <w:t xml:space="preserve"> </w:t>
      </w:r>
      <w:r w:rsidR="0085252A">
        <w:rPr>
          <w:rFonts w:asciiTheme="minorHAnsi" w:hAnsiTheme="minorHAnsi" w:cstheme="minorHAnsi"/>
          <w:sz w:val="16"/>
          <w:szCs w:val="16"/>
        </w:rPr>
        <w:t>Contract</w:t>
      </w:r>
      <w:r w:rsidRPr="003E5B48">
        <w:rPr>
          <w:rFonts w:asciiTheme="minorHAnsi" w:hAnsiTheme="minorHAnsi" w:cstheme="minorHAnsi"/>
          <w:sz w:val="16"/>
          <w:szCs w:val="16"/>
        </w:rPr>
        <w:t xml:space="preserve">, nor place the Supplier in a position of conflict of interest with </w:t>
      </w:r>
      <w:r w:rsidR="00E40433">
        <w:rPr>
          <w:rFonts w:asciiTheme="minorHAnsi" w:hAnsiTheme="minorHAnsi" w:cstheme="minorHAnsi"/>
          <w:sz w:val="16"/>
          <w:szCs w:val="16"/>
        </w:rPr>
        <w:t>EIT Manufacturing</w:t>
      </w:r>
      <w:r w:rsidRPr="003E5B48">
        <w:rPr>
          <w:rFonts w:asciiTheme="minorHAnsi" w:hAnsiTheme="minorHAnsi" w:cstheme="minorHAnsi"/>
          <w:sz w:val="16"/>
          <w:szCs w:val="16"/>
        </w:rPr>
        <w:t>.</w:t>
      </w:r>
      <w:r w:rsidR="0047342A" w:rsidRPr="003E5B48">
        <w:rPr>
          <w:rFonts w:asciiTheme="minorHAnsi" w:hAnsiTheme="minorHAnsi" w:cstheme="minorHAnsi"/>
          <w:sz w:val="16"/>
          <w:szCs w:val="16"/>
        </w:rPr>
        <w:t xml:space="preserve">  </w:t>
      </w:r>
    </w:p>
    <w:p w14:paraId="2FD91B86" w14:textId="77777777" w:rsidR="009C316F" w:rsidRDefault="009C316F" w:rsidP="009C316F">
      <w:pPr>
        <w:pStyle w:val="Untitledsubclause1"/>
        <w:numPr>
          <w:ilvl w:val="0"/>
          <w:numId w:val="0"/>
        </w:numPr>
        <w:spacing w:before="0" w:after="0" w:line="240" w:lineRule="auto"/>
        <w:rPr>
          <w:rFonts w:asciiTheme="minorHAnsi" w:hAnsiTheme="minorHAnsi" w:cstheme="minorHAnsi"/>
          <w:sz w:val="16"/>
          <w:szCs w:val="16"/>
        </w:rPr>
      </w:pPr>
    </w:p>
    <w:p w14:paraId="692FD59D" w14:textId="47FEB6F6" w:rsidR="009C316F" w:rsidRPr="003E5B48" w:rsidRDefault="009C316F" w:rsidP="009C316F">
      <w:pPr>
        <w:pStyle w:val="Untitledsubclause1"/>
        <w:numPr>
          <w:ilvl w:val="0"/>
          <w:numId w:val="0"/>
        </w:numPr>
        <w:spacing w:before="0" w:after="0" w:line="240" w:lineRule="auto"/>
        <w:rPr>
          <w:rFonts w:asciiTheme="minorHAnsi" w:hAnsiTheme="minorHAnsi" w:cstheme="minorHAnsi"/>
          <w:sz w:val="16"/>
          <w:szCs w:val="16"/>
        </w:rPr>
      </w:pPr>
      <w:r w:rsidRPr="006243D6">
        <w:rPr>
          <w:rFonts w:asciiTheme="minorHAnsi" w:hAnsiTheme="minorHAnsi" w:cstheme="minorHAnsi"/>
          <w:sz w:val="16"/>
          <w:szCs w:val="16"/>
        </w:rPr>
        <w:t xml:space="preserve">The Supplier shall indemnify </w:t>
      </w:r>
      <w:r w:rsidR="00E40433">
        <w:rPr>
          <w:rFonts w:asciiTheme="minorHAnsi" w:hAnsiTheme="minorHAnsi" w:cstheme="minorHAnsi"/>
          <w:sz w:val="16"/>
          <w:szCs w:val="16"/>
        </w:rPr>
        <w:t>EIT Manufacturing</w:t>
      </w:r>
      <w:r w:rsidRPr="006243D6">
        <w:rPr>
          <w:rFonts w:asciiTheme="minorHAnsi" w:hAnsiTheme="minorHAnsi" w:cstheme="minorHAnsi"/>
          <w:sz w:val="16"/>
          <w:szCs w:val="16"/>
        </w:rPr>
        <w:t xml:space="preserve"> against all Employment Liabilities relating to claims that the Supplier</w:t>
      </w:r>
      <w:r>
        <w:rPr>
          <w:rFonts w:asciiTheme="minorHAnsi" w:hAnsiTheme="minorHAnsi" w:cstheme="minorHAnsi"/>
          <w:sz w:val="16"/>
          <w:szCs w:val="16"/>
        </w:rPr>
        <w:t xml:space="preserve">, </w:t>
      </w:r>
      <w:r w:rsidRPr="006243D6">
        <w:rPr>
          <w:rFonts w:asciiTheme="minorHAnsi" w:hAnsiTheme="minorHAnsi" w:cstheme="minorHAnsi"/>
          <w:sz w:val="16"/>
          <w:szCs w:val="16"/>
        </w:rPr>
        <w:t xml:space="preserve">or any </w:t>
      </w:r>
      <w:r>
        <w:rPr>
          <w:rFonts w:asciiTheme="minorHAnsi" w:hAnsiTheme="minorHAnsi" w:cstheme="minorHAnsi"/>
          <w:sz w:val="16"/>
          <w:szCs w:val="16"/>
        </w:rPr>
        <w:t>i</w:t>
      </w:r>
      <w:r w:rsidRPr="006243D6">
        <w:rPr>
          <w:rFonts w:asciiTheme="minorHAnsi" w:hAnsiTheme="minorHAnsi" w:cstheme="minorHAnsi"/>
          <w:sz w:val="16"/>
          <w:szCs w:val="16"/>
        </w:rPr>
        <w:t>ndividual</w:t>
      </w:r>
      <w:r>
        <w:rPr>
          <w:rFonts w:asciiTheme="minorHAnsi" w:hAnsiTheme="minorHAnsi" w:cstheme="minorHAnsi"/>
          <w:sz w:val="16"/>
          <w:szCs w:val="16"/>
        </w:rPr>
        <w:t xml:space="preserve"> associated with the Supplier’s provision of the Services,</w:t>
      </w:r>
      <w:r w:rsidRPr="006243D6">
        <w:rPr>
          <w:rFonts w:asciiTheme="minorHAnsi" w:hAnsiTheme="minorHAnsi" w:cstheme="minorHAnsi"/>
          <w:sz w:val="16"/>
          <w:szCs w:val="16"/>
        </w:rPr>
        <w:t xml:space="preserve"> has become an employee or worker of the Company by operation of TUPE as a result, of any of the events contemplated by this </w:t>
      </w:r>
      <w:r>
        <w:rPr>
          <w:rFonts w:asciiTheme="minorHAnsi" w:hAnsiTheme="minorHAnsi" w:cstheme="minorHAnsi"/>
          <w:sz w:val="16"/>
          <w:szCs w:val="16"/>
        </w:rPr>
        <w:t>Contract</w:t>
      </w:r>
      <w:r w:rsidRPr="006243D6">
        <w:rPr>
          <w:rFonts w:asciiTheme="minorHAnsi" w:hAnsiTheme="minorHAnsi" w:cstheme="minorHAnsi"/>
          <w:sz w:val="16"/>
          <w:szCs w:val="16"/>
        </w:rPr>
        <w:t xml:space="preserve">.  </w:t>
      </w:r>
    </w:p>
    <w:p w14:paraId="01FD9A72" w14:textId="045D8254" w:rsidR="005578A2" w:rsidRPr="003E5B48" w:rsidRDefault="005578A2" w:rsidP="006F6F0B">
      <w:pPr>
        <w:pStyle w:val="Untitledsubclause1"/>
        <w:numPr>
          <w:ilvl w:val="0"/>
          <w:numId w:val="0"/>
        </w:numPr>
        <w:spacing w:before="0" w:after="0" w:line="240" w:lineRule="auto"/>
        <w:rPr>
          <w:rFonts w:asciiTheme="minorHAnsi" w:hAnsiTheme="minorHAnsi" w:cstheme="minorHAnsi"/>
          <w:sz w:val="16"/>
          <w:szCs w:val="16"/>
        </w:rPr>
      </w:pPr>
    </w:p>
    <w:p w14:paraId="0830E964" w14:textId="2B2A69E8" w:rsidR="005578A2" w:rsidRPr="00C0091F" w:rsidRDefault="005578A2" w:rsidP="000462C6">
      <w:pPr>
        <w:pStyle w:val="Untitledsubclause1"/>
        <w:numPr>
          <w:ilvl w:val="0"/>
          <w:numId w:val="12"/>
        </w:numPr>
        <w:spacing w:before="0" w:after="0" w:line="240" w:lineRule="auto"/>
        <w:ind w:left="360"/>
        <w:rPr>
          <w:rFonts w:asciiTheme="minorHAnsi" w:hAnsiTheme="minorHAnsi" w:cstheme="minorHAnsi"/>
          <w:b/>
          <w:color w:val="0070C0"/>
          <w:sz w:val="16"/>
          <w:szCs w:val="16"/>
        </w:rPr>
      </w:pPr>
      <w:r w:rsidRPr="00C0091F">
        <w:rPr>
          <w:rFonts w:asciiTheme="minorHAnsi" w:hAnsiTheme="minorHAnsi" w:cstheme="minorHAnsi"/>
          <w:b/>
          <w:color w:val="0070C0"/>
          <w:sz w:val="16"/>
          <w:szCs w:val="16"/>
        </w:rPr>
        <w:t>SUPPLY OF SERVICES/PROVISION OF GOODS</w:t>
      </w:r>
    </w:p>
    <w:p w14:paraId="0B147540" w14:textId="3847BF58" w:rsidR="00D87A65" w:rsidRPr="003E5B48" w:rsidRDefault="00D87A65" w:rsidP="006F6F0B">
      <w:pPr>
        <w:pStyle w:val="Untitledsubclause1"/>
        <w:numPr>
          <w:ilvl w:val="0"/>
          <w:numId w:val="0"/>
        </w:numPr>
        <w:tabs>
          <w:tab w:val="left" w:pos="630"/>
        </w:tabs>
        <w:spacing w:before="0" w:after="0" w:line="240" w:lineRule="auto"/>
        <w:rPr>
          <w:rFonts w:asciiTheme="minorHAnsi" w:hAnsiTheme="minorHAnsi" w:cstheme="minorHAnsi"/>
          <w:sz w:val="16"/>
          <w:szCs w:val="16"/>
        </w:rPr>
      </w:pPr>
      <w:r w:rsidRPr="003E5B48">
        <w:rPr>
          <w:rFonts w:asciiTheme="minorHAnsi" w:hAnsiTheme="minorHAnsi" w:cstheme="minorHAnsi"/>
          <w:sz w:val="16"/>
          <w:szCs w:val="16"/>
        </w:rPr>
        <w:t xml:space="preserve">The Supplier will provide the Goods or Services to </w:t>
      </w:r>
      <w:r w:rsidR="00E40433">
        <w:rPr>
          <w:rFonts w:asciiTheme="minorHAnsi" w:hAnsiTheme="minorHAnsi" w:cstheme="minorHAnsi"/>
          <w:sz w:val="16"/>
          <w:szCs w:val="16"/>
        </w:rPr>
        <w:t>EIT Manufacturing</w:t>
      </w:r>
      <w:r w:rsidRPr="003E5B48">
        <w:rPr>
          <w:rFonts w:asciiTheme="minorHAnsi" w:hAnsiTheme="minorHAnsi" w:cstheme="minorHAnsi"/>
          <w:sz w:val="16"/>
          <w:szCs w:val="16"/>
        </w:rPr>
        <w:t xml:space="preserve"> from the</w:t>
      </w:r>
      <w:r w:rsidR="006F6F0B">
        <w:rPr>
          <w:rFonts w:asciiTheme="minorHAnsi" w:hAnsiTheme="minorHAnsi" w:cstheme="minorHAnsi"/>
          <w:sz w:val="16"/>
          <w:szCs w:val="16"/>
        </w:rPr>
        <w:t xml:space="preserve"> specified</w:t>
      </w:r>
      <w:r w:rsidRPr="003E5B48">
        <w:rPr>
          <w:rFonts w:asciiTheme="minorHAnsi" w:hAnsiTheme="minorHAnsi" w:cstheme="minorHAnsi"/>
          <w:sz w:val="16"/>
          <w:szCs w:val="16"/>
        </w:rPr>
        <w:t xml:space="preserve"> date in accordance with the </w:t>
      </w:r>
      <w:r w:rsidR="0085252A">
        <w:rPr>
          <w:rFonts w:asciiTheme="minorHAnsi" w:hAnsiTheme="minorHAnsi" w:cstheme="minorHAnsi"/>
          <w:sz w:val="16"/>
          <w:szCs w:val="16"/>
        </w:rPr>
        <w:t>Contract</w:t>
      </w:r>
      <w:r w:rsidRPr="003E5B48">
        <w:rPr>
          <w:rFonts w:asciiTheme="minorHAnsi" w:hAnsiTheme="minorHAnsi" w:cstheme="minorHAnsi"/>
          <w:sz w:val="16"/>
          <w:szCs w:val="16"/>
        </w:rPr>
        <w:t>.</w:t>
      </w:r>
    </w:p>
    <w:p w14:paraId="2AE2D8B1" w14:textId="77777777" w:rsidR="00D87A65" w:rsidRPr="003E5B48" w:rsidRDefault="00D87A65" w:rsidP="005C33E7">
      <w:pPr>
        <w:pStyle w:val="Untitledsubclause1"/>
        <w:numPr>
          <w:ilvl w:val="0"/>
          <w:numId w:val="0"/>
        </w:numPr>
        <w:spacing w:before="0" w:after="0" w:line="240" w:lineRule="auto"/>
        <w:ind w:left="57"/>
        <w:rPr>
          <w:rFonts w:asciiTheme="minorHAnsi" w:hAnsiTheme="minorHAnsi" w:cstheme="minorHAnsi"/>
          <w:sz w:val="16"/>
          <w:szCs w:val="16"/>
        </w:rPr>
      </w:pPr>
    </w:p>
    <w:p w14:paraId="5B9FB9DE" w14:textId="78F062A5" w:rsidR="00D87A65" w:rsidRPr="003E5B48" w:rsidRDefault="00D87A65" w:rsidP="006F6F0B">
      <w:pPr>
        <w:pStyle w:val="Untitledsubclause1"/>
        <w:numPr>
          <w:ilvl w:val="0"/>
          <w:numId w:val="0"/>
        </w:numPr>
        <w:spacing w:before="0" w:after="0" w:line="240" w:lineRule="auto"/>
        <w:rPr>
          <w:rFonts w:asciiTheme="minorHAnsi" w:hAnsiTheme="minorHAnsi" w:cstheme="minorHAnsi"/>
          <w:sz w:val="16"/>
          <w:szCs w:val="16"/>
        </w:rPr>
      </w:pPr>
      <w:r w:rsidRPr="003E5B48">
        <w:rPr>
          <w:rFonts w:asciiTheme="minorHAnsi" w:hAnsiTheme="minorHAnsi" w:cstheme="minorHAnsi"/>
          <w:sz w:val="16"/>
          <w:szCs w:val="16"/>
        </w:rPr>
        <w:t xml:space="preserve">The Supplier will meet any performance dates for the Goods or Services specified by </w:t>
      </w:r>
      <w:r w:rsidR="00E40433">
        <w:rPr>
          <w:rFonts w:asciiTheme="minorHAnsi" w:hAnsiTheme="minorHAnsi" w:cstheme="minorHAnsi"/>
          <w:sz w:val="16"/>
          <w:szCs w:val="16"/>
        </w:rPr>
        <w:t>EIT Manufacturing</w:t>
      </w:r>
      <w:r w:rsidRPr="003E5B48">
        <w:rPr>
          <w:rFonts w:asciiTheme="minorHAnsi" w:hAnsiTheme="minorHAnsi" w:cstheme="minorHAnsi"/>
          <w:sz w:val="16"/>
          <w:szCs w:val="16"/>
        </w:rPr>
        <w:t xml:space="preserve"> and time is of the essence in relation to all specified performance dates.</w:t>
      </w:r>
    </w:p>
    <w:p w14:paraId="19AA6300" w14:textId="77777777" w:rsidR="00D87A65" w:rsidRPr="003E5B48" w:rsidRDefault="00D87A65" w:rsidP="005C33E7">
      <w:pPr>
        <w:pStyle w:val="Untitledsubclause1"/>
        <w:numPr>
          <w:ilvl w:val="0"/>
          <w:numId w:val="0"/>
        </w:numPr>
        <w:spacing w:before="0" w:after="0" w:line="240" w:lineRule="auto"/>
        <w:ind w:left="57"/>
        <w:rPr>
          <w:rFonts w:asciiTheme="minorHAnsi" w:hAnsiTheme="minorHAnsi" w:cstheme="minorHAnsi"/>
          <w:sz w:val="16"/>
          <w:szCs w:val="16"/>
        </w:rPr>
      </w:pPr>
    </w:p>
    <w:p w14:paraId="38A4B950" w14:textId="4D78348D" w:rsidR="00D87A65" w:rsidRDefault="00D87A65" w:rsidP="006F6F0B">
      <w:pPr>
        <w:pStyle w:val="Untitledsubclause1"/>
        <w:numPr>
          <w:ilvl w:val="0"/>
          <w:numId w:val="0"/>
        </w:numPr>
        <w:spacing w:before="0" w:after="0" w:line="240" w:lineRule="auto"/>
        <w:ind w:left="720" w:hanging="720"/>
        <w:rPr>
          <w:rFonts w:asciiTheme="minorHAnsi" w:hAnsiTheme="minorHAnsi" w:cstheme="minorHAnsi"/>
          <w:sz w:val="16"/>
          <w:szCs w:val="16"/>
        </w:rPr>
      </w:pPr>
      <w:r w:rsidRPr="003E5B48">
        <w:rPr>
          <w:rFonts w:asciiTheme="minorHAnsi" w:hAnsiTheme="minorHAnsi" w:cstheme="minorHAnsi"/>
          <w:sz w:val="16"/>
          <w:szCs w:val="16"/>
        </w:rPr>
        <w:t>The Supplier will:</w:t>
      </w:r>
    </w:p>
    <w:p w14:paraId="47FE9A2F" w14:textId="40193BF2" w:rsidR="005A4D3A" w:rsidRDefault="00D87A65" w:rsidP="000462C6">
      <w:pPr>
        <w:pStyle w:val="Untitledsubclause1"/>
        <w:numPr>
          <w:ilvl w:val="0"/>
          <w:numId w:val="8"/>
        </w:numPr>
        <w:spacing w:before="0" w:after="0" w:line="240" w:lineRule="auto"/>
        <w:rPr>
          <w:rFonts w:asciiTheme="minorHAnsi" w:hAnsiTheme="minorHAnsi" w:cstheme="minorHAnsi"/>
          <w:sz w:val="16"/>
          <w:szCs w:val="16"/>
        </w:rPr>
      </w:pPr>
      <w:r w:rsidRPr="006F6F0B">
        <w:rPr>
          <w:rFonts w:asciiTheme="minorHAnsi" w:hAnsiTheme="minorHAnsi" w:cstheme="minorHAnsi"/>
          <w:sz w:val="16"/>
          <w:szCs w:val="16"/>
        </w:rPr>
        <w:t xml:space="preserve">cooperate with </w:t>
      </w:r>
      <w:r w:rsidR="00E40433">
        <w:rPr>
          <w:rFonts w:asciiTheme="minorHAnsi" w:hAnsiTheme="minorHAnsi" w:cstheme="minorHAnsi"/>
          <w:sz w:val="16"/>
          <w:szCs w:val="16"/>
        </w:rPr>
        <w:t>EIT Manufacturing</w:t>
      </w:r>
      <w:r w:rsidRPr="006F6F0B">
        <w:rPr>
          <w:rFonts w:asciiTheme="minorHAnsi" w:hAnsiTheme="minorHAnsi" w:cstheme="minorHAnsi"/>
          <w:sz w:val="16"/>
          <w:szCs w:val="16"/>
        </w:rPr>
        <w:t xml:space="preserve"> in all matters relating to the Goods or Services and comply with all instructions of </w:t>
      </w:r>
      <w:r w:rsidR="00E40433">
        <w:rPr>
          <w:rFonts w:asciiTheme="minorHAnsi" w:hAnsiTheme="minorHAnsi" w:cstheme="minorHAnsi"/>
          <w:sz w:val="16"/>
          <w:szCs w:val="16"/>
        </w:rPr>
        <w:t>EIT Manufacturing</w:t>
      </w:r>
      <w:r w:rsidRPr="006F6F0B">
        <w:rPr>
          <w:rFonts w:asciiTheme="minorHAnsi" w:hAnsiTheme="minorHAnsi" w:cstheme="minorHAnsi"/>
          <w:sz w:val="16"/>
          <w:szCs w:val="16"/>
        </w:rPr>
        <w:t>,</w:t>
      </w:r>
    </w:p>
    <w:p w14:paraId="4B7E4DCC" w14:textId="77777777" w:rsidR="005A4D3A" w:rsidRDefault="005A4D3A" w:rsidP="005A4D3A">
      <w:pPr>
        <w:pStyle w:val="Untitledsubclause1"/>
        <w:numPr>
          <w:ilvl w:val="0"/>
          <w:numId w:val="0"/>
        </w:numPr>
        <w:spacing w:before="0" w:after="0" w:line="240" w:lineRule="auto"/>
        <w:ind w:left="720"/>
        <w:rPr>
          <w:rFonts w:asciiTheme="minorHAnsi" w:hAnsiTheme="minorHAnsi" w:cstheme="minorHAnsi"/>
          <w:sz w:val="16"/>
          <w:szCs w:val="16"/>
        </w:rPr>
      </w:pPr>
    </w:p>
    <w:p w14:paraId="0D14D165" w14:textId="1D29A8DC" w:rsidR="005A4D3A" w:rsidRDefault="00D87A65" w:rsidP="000462C6">
      <w:pPr>
        <w:pStyle w:val="Untitledsubclause1"/>
        <w:numPr>
          <w:ilvl w:val="0"/>
          <w:numId w:val="8"/>
        </w:numPr>
        <w:spacing w:before="0" w:after="0" w:line="240" w:lineRule="auto"/>
        <w:rPr>
          <w:rFonts w:asciiTheme="minorHAnsi" w:hAnsiTheme="minorHAnsi" w:cstheme="minorHAnsi"/>
          <w:sz w:val="16"/>
          <w:szCs w:val="16"/>
        </w:rPr>
      </w:pPr>
      <w:r w:rsidRPr="005A4D3A">
        <w:rPr>
          <w:rFonts w:asciiTheme="minorHAnsi" w:hAnsiTheme="minorHAnsi" w:cstheme="minorHAnsi"/>
          <w:sz w:val="16"/>
          <w:szCs w:val="16"/>
        </w:rPr>
        <w:t xml:space="preserve">perform the Services or provide the Goods with reasonable skill and care and in </w:t>
      </w:r>
      <w:r w:rsidRPr="005A4D3A">
        <w:rPr>
          <w:rFonts w:asciiTheme="minorHAnsi" w:hAnsiTheme="minorHAnsi" w:cstheme="minorHAnsi"/>
          <w:color w:val="auto"/>
          <w:sz w:val="16"/>
          <w:szCs w:val="16"/>
        </w:rPr>
        <w:t>accordance with</w:t>
      </w:r>
      <w:r w:rsidR="00CC6249" w:rsidRPr="005A4D3A">
        <w:rPr>
          <w:rFonts w:asciiTheme="minorHAnsi" w:hAnsiTheme="minorHAnsi" w:cstheme="minorHAnsi"/>
          <w:color w:val="auto"/>
          <w:sz w:val="16"/>
          <w:szCs w:val="16"/>
        </w:rPr>
        <w:t xml:space="preserve"> </w:t>
      </w:r>
      <w:r w:rsidRPr="005A4D3A">
        <w:rPr>
          <w:rFonts w:asciiTheme="minorHAnsi" w:hAnsiTheme="minorHAnsi" w:cstheme="minorHAnsi"/>
          <w:color w:val="auto"/>
          <w:sz w:val="16"/>
          <w:szCs w:val="16"/>
        </w:rPr>
        <w:t>industry best practice prevailing in the relevant sector from time to time</w:t>
      </w:r>
      <w:r w:rsidR="00CC6249" w:rsidRPr="005A4D3A">
        <w:rPr>
          <w:rFonts w:asciiTheme="minorHAnsi" w:hAnsiTheme="minorHAnsi" w:cstheme="minorHAnsi"/>
          <w:color w:val="auto"/>
          <w:sz w:val="16"/>
          <w:szCs w:val="16"/>
        </w:rPr>
        <w:t xml:space="preserve"> and the laws and regulations in the relevant jurisdiction(s) applicable to the Services</w:t>
      </w:r>
      <w:r w:rsidRPr="005A4D3A">
        <w:rPr>
          <w:rFonts w:asciiTheme="minorHAnsi" w:hAnsiTheme="minorHAnsi" w:cstheme="minorHAnsi"/>
          <w:color w:val="auto"/>
          <w:sz w:val="16"/>
          <w:szCs w:val="16"/>
        </w:rPr>
        <w:t>,</w:t>
      </w:r>
      <w:r w:rsidR="005A4D3A" w:rsidRPr="005A4D3A">
        <w:rPr>
          <w:rFonts w:asciiTheme="minorHAnsi" w:hAnsiTheme="minorHAnsi" w:cstheme="minorHAnsi"/>
          <w:sz w:val="16"/>
          <w:szCs w:val="16"/>
        </w:rPr>
        <w:t xml:space="preserve"> </w:t>
      </w:r>
    </w:p>
    <w:p w14:paraId="5DE951B5" w14:textId="720A380A" w:rsidR="005A4D3A" w:rsidRPr="005A4D3A" w:rsidRDefault="005A4D3A" w:rsidP="005A4D3A">
      <w:pPr>
        <w:pStyle w:val="Untitledsubclause1"/>
        <w:numPr>
          <w:ilvl w:val="0"/>
          <w:numId w:val="0"/>
        </w:numPr>
        <w:spacing w:before="0" w:after="0" w:line="240" w:lineRule="auto"/>
        <w:ind w:left="720"/>
        <w:rPr>
          <w:rFonts w:asciiTheme="minorHAnsi" w:hAnsiTheme="minorHAnsi" w:cstheme="minorHAnsi"/>
          <w:color w:val="auto"/>
          <w:sz w:val="16"/>
          <w:szCs w:val="16"/>
        </w:rPr>
      </w:pPr>
    </w:p>
    <w:p w14:paraId="7725DBA5" w14:textId="77777777" w:rsidR="005A4D3A" w:rsidRDefault="00D87A65" w:rsidP="000462C6">
      <w:pPr>
        <w:pStyle w:val="Untitledsubclause1"/>
        <w:numPr>
          <w:ilvl w:val="0"/>
          <w:numId w:val="8"/>
        </w:numPr>
        <w:spacing w:before="0" w:after="0" w:line="240" w:lineRule="auto"/>
        <w:rPr>
          <w:rFonts w:asciiTheme="minorHAnsi" w:hAnsiTheme="minorHAnsi" w:cstheme="minorHAnsi"/>
          <w:sz w:val="16"/>
          <w:szCs w:val="16"/>
        </w:rPr>
      </w:pPr>
      <w:r w:rsidRPr="005A4D3A">
        <w:rPr>
          <w:rFonts w:asciiTheme="minorHAnsi" w:hAnsiTheme="minorHAnsi" w:cstheme="minorHAnsi"/>
          <w:color w:val="auto"/>
          <w:sz w:val="16"/>
          <w:szCs w:val="16"/>
        </w:rPr>
        <w:t>use suitably skilled and experienced personnel to deliver the Services or provide the Goods</w:t>
      </w:r>
      <w:r w:rsidR="00A512FF" w:rsidRPr="005A4D3A">
        <w:rPr>
          <w:rFonts w:asciiTheme="minorHAnsi" w:hAnsiTheme="minorHAnsi" w:cstheme="minorHAnsi"/>
          <w:color w:val="auto"/>
          <w:sz w:val="16"/>
          <w:szCs w:val="16"/>
        </w:rPr>
        <w:t xml:space="preserve">, </w:t>
      </w:r>
    </w:p>
    <w:p w14:paraId="235CB0EE" w14:textId="15EE6F05" w:rsidR="005A4D3A" w:rsidRPr="005A4D3A" w:rsidRDefault="005A4D3A" w:rsidP="005A4D3A">
      <w:pPr>
        <w:pStyle w:val="Untitledsubclause1"/>
        <w:numPr>
          <w:ilvl w:val="0"/>
          <w:numId w:val="0"/>
        </w:numPr>
        <w:spacing w:before="0" w:after="0" w:line="240" w:lineRule="auto"/>
        <w:ind w:left="720"/>
        <w:rPr>
          <w:rFonts w:asciiTheme="minorHAnsi" w:hAnsiTheme="minorHAnsi" w:cstheme="minorHAnsi"/>
          <w:color w:val="auto"/>
          <w:sz w:val="16"/>
          <w:szCs w:val="16"/>
        </w:rPr>
      </w:pPr>
    </w:p>
    <w:p w14:paraId="745B58F1" w14:textId="39DCABE8" w:rsidR="005A4D3A" w:rsidRDefault="00A512FF" w:rsidP="000462C6">
      <w:pPr>
        <w:pStyle w:val="Untitledsubclause1"/>
        <w:numPr>
          <w:ilvl w:val="0"/>
          <w:numId w:val="8"/>
        </w:numPr>
        <w:spacing w:before="0" w:after="0" w:line="240" w:lineRule="auto"/>
        <w:rPr>
          <w:rFonts w:asciiTheme="minorHAnsi" w:hAnsiTheme="minorHAnsi" w:cstheme="minorHAnsi"/>
          <w:sz w:val="16"/>
          <w:szCs w:val="16"/>
        </w:rPr>
      </w:pPr>
      <w:r w:rsidRPr="005A4D3A">
        <w:rPr>
          <w:rFonts w:asciiTheme="minorHAnsi" w:hAnsiTheme="minorHAnsi" w:cstheme="minorHAnsi"/>
          <w:color w:val="auto"/>
          <w:sz w:val="16"/>
          <w:szCs w:val="16"/>
        </w:rPr>
        <w:t xml:space="preserve">ensure that all the Supplier’s personnel who access </w:t>
      </w:r>
      <w:r w:rsidR="00E40433">
        <w:rPr>
          <w:rFonts w:asciiTheme="minorHAnsi" w:hAnsiTheme="minorHAnsi" w:cstheme="minorHAnsi"/>
          <w:color w:val="auto"/>
          <w:sz w:val="16"/>
          <w:szCs w:val="16"/>
        </w:rPr>
        <w:t>EIT Manufacturing</w:t>
      </w:r>
      <w:r w:rsidRPr="005A4D3A">
        <w:rPr>
          <w:rFonts w:asciiTheme="minorHAnsi" w:hAnsiTheme="minorHAnsi" w:cstheme="minorHAnsi"/>
          <w:color w:val="auto"/>
          <w:sz w:val="16"/>
          <w:szCs w:val="16"/>
        </w:rPr>
        <w:t>’s physical premises or virtual environment compl</w:t>
      </w:r>
      <w:r w:rsidRPr="005A4D3A">
        <w:rPr>
          <w:rFonts w:asciiTheme="minorHAnsi" w:hAnsiTheme="minorHAnsi" w:cstheme="minorHAnsi"/>
          <w:sz w:val="16"/>
          <w:szCs w:val="16"/>
        </w:rPr>
        <w:t xml:space="preserve">y with those of the </w:t>
      </w:r>
      <w:r w:rsidR="00E40433">
        <w:rPr>
          <w:rFonts w:asciiTheme="minorHAnsi" w:hAnsiTheme="minorHAnsi" w:cstheme="minorHAnsi"/>
          <w:sz w:val="16"/>
          <w:szCs w:val="16"/>
        </w:rPr>
        <w:t>EIT Manufacturing</w:t>
      </w:r>
      <w:r w:rsidRPr="005A4D3A">
        <w:rPr>
          <w:rFonts w:asciiTheme="minorHAnsi" w:hAnsiTheme="minorHAnsi" w:cstheme="minorHAnsi"/>
          <w:sz w:val="16"/>
          <w:szCs w:val="16"/>
        </w:rPr>
        <w:t>'s policies that apply to persons who are allowed such access,</w:t>
      </w:r>
      <w:r w:rsidR="005A4D3A" w:rsidRPr="005A4D3A">
        <w:rPr>
          <w:rFonts w:asciiTheme="minorHAnsi" w:hAnsiTheme="minorHAnsi" w:cstheme="minorHAnsi"/>
          <w:sz w:val="16"/>
          <w:szCs w:val="16"/>
        </w:rPr>
        <w:t xml:space="preserve"> </w:t>
      </w:r>
    </w:p>
    <w:p w14:paraId="0B9095E7" w14:textId="623A5EFF" w:rsidR="005A4D3A" w:rsidRPr="005A4D3A" w:rsidRDefault="005A4D3A" w:rsidP="005A4D3A">
      <w:pPr>
        <w:pStyle w:val="Untitledsubclause1"/>
        <w:numPr>
          <w:ilvl w:val="0"/>
          <w:numId w:val="0"/>
        </w:numPr>
        <w:spacing w:before="0" w:after="0" w:line="240" w:lineRule="auto"/>
        <w:ind w:left="720"/>
        <w:rPr>
          <w:rFonts w:asciiTheme="minorHAnsi" w:hAnsiTheme="minorHAnsi" w:cstheme="minorHAnsi"/>
          <w:sz w:val="16"/>
          <w:szCs w:val="16"/>
        </w:rPr>
      </w:pPr>
    </w:p>
    <w:p w14:paraId="785A8408" w14:textId="77989F5B" w:rsidR="005A4D3A" w:rsidRDefault="00D87A65" w:rsidP="000462C6">
      <w:pPr>
        <w:pStyle w:val="Untitledsubclause1"/>
        <w:numPr>
          <w:ilvl w:val="0"/>
          <w:numId w:val="8"/>
        </w:numPr>
        <w:spacing w:before="0" w:after="0" w:line="240" w:lineRule="auto"/>
        <w:rPr>
          <w:rFonts w:asciiTheme="minorHAnsi" w:hAnsiTheme="minorHAnsi" w:cstheme="minorHAnsi"/>
          <w:sz w:val="16"/>
          <w:szCs w:val="16"/>
        </w:rPr>
      </w:pPr>
      <w:r w:rsidRPr="005A4D3A">
        <w:rPr>
          <w:rFonts w:asciiTheme="minorHAnsi" w:hAnsiTheme="minorHAnsi" w:cstheme="minorHAnsi"/>
          <w:sz w:val="16"/>
          <w:szCs w:val="16"/>
        </w:rPr>
        <w:t xml:space="preserve">use the best quality goods, materials, standards and techniques in providing the Goods or Services and ensure that all goods and materials supplied and used in the Services or transferred to </w:t>
      </w:r>
      <w:r w:rsidR="00E40433">
        <w:rPr>
          <w:rFonts w:asciiTheme="minorHAnsi" w:hAnsiTheme="minorHAnsi" w:cstheme="minorHAnsi"/>
          <w:sz w:val="16"/>
          <w:szCs w:val="16"/>
        </w:rPr>
        <w:t>EIT Manufacturing</w:t>
      </w:r>
      <w:r w:rsidRPr="005A4D3A">
        <w:rPr>
          <w:rFonts w:asciiTheme="minorHAnsi" w:hAnsiTheme="minorHAnsi" w:cstheme="minorHAnsi"/>
          <w:sz w:val="16"/>
          <w:szCs w:val="16"/>
        </w:rPr>
        <w:t xml:space="preserve"> will be free from defects in workmanship, installation and design,</w:t>
      </w:r>
      <w:r w:rsidR="006F6F0B" w:rsidRPr="005A4D3A">
        <w:rPr>
          <w:rFonts w:asciiTheme="minorHAnsi" w:hAnsiTheme="minorHAnsi" w:cstheme="minorHAnsi"/>
          <w:sz w:val="16"/>
          <w:szCs w:val="16"/>
        </w:rPr>
        <w:t xml:space="preserve"> </w:t>
      </w:r>
    </w:p>
    <w:p w14:paraId="566E703B" w14:textId="77777777" w:rsidR="005A4D3A" w:rsidRDefault="005A4D3A" w:rsidP="005A4D3A">
      <w:pPr>
        <w:pStyle w:val="Untitledsubclause1"/>
        <w:numPr>
          <w:ilvl w:val="0"/>
          <w:numId w:val="0"/>
        </w:numPr>
        <w:spacing w:before="0" w:after="0" w:line="240" w:lineRule="auto"/>
        <w:ind w:left="720"/>
        <w:rPr>
          <w:rFonts w:asciiTheme="minorHAnsi" w:hAnsiTheme="minorHAnsi" w:cstheme="minorHAnsi"/>
          <w:sz w:val="16"/>
          <w:szCs w:val="16"/>
        </w:rPr>
      </w:pPr>
    </w:p>
    <w:p w14:paraId="2477C08F" w14:textId="449A2038" w:rsidR="005A4D3A" w:rsidRDefault="00D87A65" w:rsidP="000462C6">
      <w:pPr>
        <w:pStyle w:val="Untitledsubclause1"/>
        <w:numPr>
          <w:ilvl w:val="0"/>
          <w:numId w:val="8"/>
        </w:numPr>
        <w:spacing w:before="0" w:after="0" w:line="240" w:lineRule="auto"/>
        <w:rPr>
          <w:rFonts w:asciiTheme="minorHAnsi" w:hAnsiTheme="minorHAnsi" w:cstheme="minorHAnsi"/>
          <w:sz w:val="16"/>
          <w:szCs w:val="16"/>
        </w:rPr>
      </w:pPr>
      <w:r w:rsidRPr="005A4D3A">
        <w:rPr>
          <w:rFonts w:asciiTheme="minorHAnsi" w:hAnsiTheme="minorHAnsi" w:cstheme="minorHAnsi"/>
          <w:sz w:val="16"/>
          <w:szCs w:val="16"/>
        </w:rPr>
        <w:t xml:space="preserve">ensure that the Goods or Services conform with all descriptions and specifications provided by </w:t>
      </w:r>
      <w:r w:rsidR="00E40433">
        <w:rPr>
          <w:rFonts w:asciiTheme="minorHAnsi" w:hAnsiTheme="minorHAnsi" w:cstheme="minorHAnsi"/>
          <w:sz w:val="16"/>
          <w:szCs w:val="16"/>
        </w:rPr>
        <w:t>EIT Manufacturing</w:t>
      </w:r>
      <w:r w:rsidRPr="005A4D3A">
        <w:rPr>
          <w:rFonts w:asciiTheme="minorHAnsi" w:hAnsiTheme="minorHAnsi" w:cstheme="minorHAnsi"/>
          <w:sz w:val="16"/>
          <w:szCs w:val="16"/>
        </w:rPr>
        <w:t xml:space="preserve"> and are fit for any purpose that </w:t>
      </w:r>
      <w:r w:rsidR="00E40433">
        <w:rPr>
          <w:rFonts w:asciiTheme="minorHAnsi" w:hAnsiTheme="minorHAnsi" w:cstheme="minorHAnsi"/>
          <w:sz w:val="16"/>
          <w:szCs w:val="16"/>
        </w:rPr>
        <w:t>EIT Manufacturing</w:t>
      </w:r>
      <w:r w:rsidRPr="005A4D3A">
        <w:rPr>
          <w:rFonts w:asciiTheme="minorHAnsi" w:hAnsiTheme="minorHAnsi" w:cstheme="minorHAnsi"/>
          <w:sz w:val="16"/>
          <w:szCs w:val="16"/>
        </w:rPr>
        <w:t xml:space="preserve"> explicitly or implicitly makes known to the Supplier,</w:t>
      </w:r>
      <w:r w:rsidR="006F6F0B" w:rsidRPr="005A4D3A">
        <w:rPr>
          <w:rFonts w:asciiTheme="minorHAnsi" w:hAnsiTheme="minorHAnsi" w:cstheme="minorHAnsi"/>
          <w:sz w:val="16"/>
          <w:szCs w:val="16"/>
        </w:rPr>
        <w:t xml:space="preserve"> </w:t>
      </w:r>
    </w:p>
    <w:p w14:paraId="0381412F" w14:textId="7D042E79" w:rsidR="005A4D3A" w:rsidRPr="005A4D3A" w:rsidRDefault="005A4D3A" w:rsidP="005A4D3A">
      <w:pPr>
        <w:pStyle w:val="Untitledsubclause1"/>
        <w:numPr>
          <w:ilvl w:val="0"/>
          <w:numId w:val="0"/>
        </w:numPr>
        <w:spacing w:before="0" w:after="0" w:line="240" w:lineRule="auto"/>
        <w:ind w:left="720"/>
        <w:rPr>
          <w:rFonts w:asciiTheme="minorHAnsi" w:hAnsiTheme="minorHAnsi" w:cstheme="minorHAnsi"/>
          <w:sz w:val="16"/>
          <w:szCs w:val="16"/>
        </w:rPr>
      </w:pPr>
    </w:p>
    <w:p w14:paraId="0E8C1A84" w14:textId="77777777" w:rsidR="005A4D3A" w:rsidRDefault="00D87A65" w:rsidP="000462C6">
      <w:pPr>
        <w:pStyle w:val="Untitledsubclause1"/>
        <w:numPr>
          <w:ilvl w:val="0"/>
          <w:numId w:val="8"/>
        </w:numPr>
        <w:spacing w:before="0" w:after="0" w:line="240" w:lineRule="auto"/>
        <w:rPr>
          <w:rFonts w:asciiTheme="minorHAnsi" w:hAnsiTheme="minorHAnsi" w:cstheme="minorHAnsi"/>
          <w:sz w:val="16"/>
          <w:szCs w:val="16"/>
        </w:rPr>
      </w:pPr>
      <w:r w:rsidRPr="005A4D3A">
        <w:rPr>
          <w:rFonts w:asciiTheme="minorHAnsi" w:hAnsiTheme="minorHAnsi" w:cstheme="minorHAnsi"/>
          <w:sz w:val="16"/>
          <w:szCs w:val="16"/>
        </w:rPr>
        <w:t>obtain and maintain all licences and consents which may be required for provision of the Goods or Services,</w:t>
      </w:r>
      <w:r w:rsidR="006F6F0B" w:rsidRPr="005A4D3A">
        <w:rPr>
          <w:rFonts w:asciiTheme="minorHAnsi" w:hAnsiTheme="minorHAnsi" w:cstheme="minorHAnsi"/>
          <w:sz w:val="16"/>
          <w:szCs w:val="16"/>
        </w:rPr>
        <w:t xml:space="preserve"> and</w:t>
      </w:r>
    </w:p>
    <w:p w14:paraId="2271F4A8" w14:textId="7051D603" w:rsidR="005A4D3A" w:rsidRPr="005A4D3A" w:rsidRDefault="005A4D3A" w:rsidP="005A4D3A">
      <w:pPr>
        <w:pStyle w:val="Untitledsubclause1"/>
        <w:numPr>
          <w:ilvl w:val="0"/>
          <w:numId w:val="0"/>
        </w:numPr>
        <w:spacing w:before="0" w:after="0" w:line="240" w:lineRule="auto"/>
        <w:ind w:left="720"/>
        <w:rPr>
          <w:rFonts w:asciiTheme="minorHAnsi" w:hAnsiTheme="minorHAnsi" w:cstheme="minorHAnsi"/>
          <w:sz w:val="16"/>
          <w:szCs w:val="16"/>
        </w:rPr>
      </w:pPr>
    </w:p>
    <w:p w14:paraId="52ACE371" w14:textId="2193CC60" w:rsidR="005A4D3A" w:rsidRDefault="00D87A65" w:rsidP="000462C6">
      <w:pPr>
        <w:pStyle w:val="Untitledsubclause1"/>
        <w:numPr>
          <w:ilvl w:val="0"/>
          <w:numId w:val="8"/>
        </w:numPr>
        <w:spacing w:before="0" w:after="0" w:line="240" w:lineRule="auto"/>
        <w:rPr>
          <w:rFonts w:asciiTheme="minorHAnsi" w:hAnsiTheme="minorHAnsi" w:cstheme="minorHAnsi"/>
          <w:sz w:val="16"/>
          <w:szCs w:val="16"/>
        </w:rPr>
      </w:pPr>
      <w:r w:rsidRPr="005A4D3A">
        <w:rPr>
          <w:rFonts w:asciiTheme="minorHAnsi" w:hAnsiTheme="minorHAnsi" w:cstheme="minorHAnsi"/>
          <w:sz w:val="16"/>
          <w:szCs w:val="16"/>
        </w:rPr>
        <w:t xml:space="preserve">not do or omit to do anything which may cause </w:t>
      </w:r>
      <w:r w:rsidR="00E40433">
        <w:rPr>
          <w:rFonts w:asciiTheme="minorHAnsi" w:hAnsiTheme="minorHAnsi" w:cstheme="minorHAnsi"/>
          <w:sz w:val="16"/>
          <w:szCs w:val="16"/>
        </w:rPr>
        <w:t>EIT Manufacturing</w:t>
      </w:r>
      <w:r w:rsidRPr="005A4D3A">
        <w:rPr>
          <w:rFonts w:asciiTheme="minorHAnsi" w:hAnsiTheme="minorHAnsi" w:cstheme="minorHAnsi"/>
          <w:sz w:val="16"/>
          <w:szCs w:val="16"/>
        </w:rPr>
        <w:t xml:space="preserve"> to lose any licence, authority, consent or permission on which it relies for the purposes of conducting its business comply with all applicable laws, regulations, policies, guidelines or industry codes, and with the specific requirements applicable to this relationship as </w:t>
      </w:r>
      <w:r w:rsidR="00CC6249" w:rsidRPr="005A4D3A">
        <w:rPr>
          <w:rFonts w:asciiTheme="minorHAnsi" w:hAnsiTheme="minorHAnsi" w:cstheme="minorHAnsi"/>
          <w:sz w:val="16"/>
          <w:szCs w:val="16"/>
        </w:rPr>
        <w:t>specified in the Contract</w:t>
      </w:r>
      <w:r w:rsidR="00A512FF" w:rsidRPr="005A4D3A">
        <w:rPr>
          <w:rFonts w:asciiTheme="minorHAnsi" w:hAnsiTheme="minorHAnsi" w:cstheme="minorHAnsi"/>
          <w:sz w:val="16"/>
          <w:szCs w:val="16"/>
        </w:rPr>
        <w:t>.</w:t>
      </w:r>
      <w:r w:rsidR="005A4D3A" w:rsidRPr="005A4D3A">
        <w:rPr>
          <w:rFonts w:asciiTheme="minorHAnsi" w:hAnsiTheme="minorHAnsi" w:cstheme="minorHAnsi"/>
          <w:sz w:val="16"/>
          <w:szCs w:val="16"/>
        </w:rPr>
        <w:t xml:space="preserve"> </w:t>
      </w:r>
    </w:p>
    <w:p w14:paraId="55EA31B8" w14:textId="77777777" w:rsidR="00C66FF5" w:rsidRDefault="00C66FF5" w:rsidP="00C66FF5">
      <w:pPr>
        <w:pStyle w:val="Untitledsubclause1"/>
        <w:numPr>
          <w:ilvl w:val="0"/>
          <w:numId w:val="0"/>
        </w:numPr>
        <w:spacing w:before="0" w:after="0" w:line="240" w:lineRule="auto"/>
        <w:ind w:left="-66" w:firstLine="66"/>
        <w:rPr>
          <w:rFonts w:asciiTheme="minorHAnsi" w:hAnsiTheme="minorHAnsi" w:cstheme="minorHAnsi"/>
          <w:sz w:val="16"/>
          <w:szCs w:val="16"/>
        </w:rPr>
      </w:pPr>
    </w:p>
    <w:p w14:paraId="1FB76EB7" w14:textId="7ADFF802" w:rsidR="005A4D3A" w:rsidRPr="00C0091F" w:rsidRDefault="005A4D3A" w:rsidP="000462C6">
      <w:pPr>
        <w:pStyle w:val="Untitledsubclause1"/>
        <w:numPr>
          <w:ilvl w:val="0"/>
          <w:numId w:val="12"/>
        </w:numPr>
        <w:spacing w:before="0" w:after="0" w:line="240" w:lineRule="auto"/>
        <w:ind w:left="360"/>
        <w:rPr>
          <w:rFonts w:asciiTheme="minorHAnsi" w:hAnsiTheme="minorHAnsi" w:cstheme="minorHAnsi"/>
          <w:b/>
          <w:color w:val="0070C0"/>
          <w:sz w:val="16"/>
          <w:szCs w:val="16"/>
        </w:rPr>
      </w:pPr>
      <w:bookmarkStart w:id="1" w:name="_Hlk13569293"/>
      <w:r w:rsidRPr="00C0091F">
        <w:rPr>
          <w:rFonts w:asciiTheme="minorHAnsi" w:hAnsiTheme="minorHAnsi" w:cstheme="minorHAnsi"/>
          <w:b/>
          <w:color w:val="0070C0"/>
          <w:sz w:val="16"/>
          <w:szCs w:val="16"/>
        </w:rPr>
        <w:t>FEES, PAYMENT TERMS</w:t>
      </w:r>
      <w:r w:rsidR="00C66FF5" w:rsidRPr="00C0091F">
        <w:rPr>
          <w:rFonts w:asciiTheme="minorHAnsi" w:hAnsiTheme="minorHAnsi" w:cstheme="minorHAnsi"/>
          <w:b/>
          <w:color w:val="0070C0"/>
          <w:sz w:val="16"/>
          <w:szCs w:val="16"/>
        </w:rPr>
        <w:t xml:space="preserve"> </w:t>
      </w:r>
      <w:r w:rsidR="00B22277">
        <w:rPr>
          <w:rFonts w:asciiTheme="minorHAnsi" w:hAnsiTheme="minorHAnsi" w:cstheme="minorHAnsi"/>
          <w:b/>
          <w:color w:val="0070C0"/>
          <w:sz w:val="16"/>
          <w:szCs w:val="16"/>
        </w:rPr>
        <w:t>&amp;</w:t>
      </w:r>
      <w:r w:rsidR="00C66FF5" w:rsidRPr="00C0091F">
        <w:rPr>
          <w:rFonts w:asciiTheme="minorHAnsi" w:hAnsiTheme="minorHAnsi" w:cstheme="minorHAnsi"/>
          <w:b/>
          <w:color w:val="0070C0"/>
          <w:sz w:val="16"/>
          <w:szCs w:val="16"/>
        </w:rPr>
        <w:t xml:space="preserve"> TAX</w:t>
      </w:r>
    </w:p>
    <w:p w14:paraId="7BE9BA6A" w14:textId="77777777" w:rsidR="005A4D3A" w:rsidRDefault="001023F6" w:rsidP="005A4D3A">
      <w:pPr>
        <w:rPr>
          <w:rFonts w:cstheme="minorHAnsi"/>
          <w:sz w:val="16"/>
          <w:szCs w:val="16"/>
        </w:rPr>
      </w:pPr>
      <w:r w:rsidRPr="005A4D3A">
        <w:rPr>
          <w:rFonts w:cstheme="minorHAnsi"/>
          <w:sz w:val="16"/>
          <w:szCs w:val="16"/>
        </w:rPr>
        <w:t xml:space="preserve">In consideration for </w:t>
      </w:r>
      <w:r w:rsidR="005A4D3A" w:rsidRPr="005A4D3A">
        <w:rPr>
          <w:rFonts w:cstheme="minorHAnsi"/>
          <w:sz w:val="16"/>
          <w:szCs w:val="16"/>
        </w:rPr>
        <w:t xml:space="preserve">satisfactory delivery of </w:t>
      </w:r>
      <w:r w:rsidRPr="005A4D3A">
        <w:rPr>
          <w:rFonts w:cstheme="minorHAnsi"/>
          <w:sz w:val="16"/>
          <w:szCs w:val="16"/>
        </w:rPr>
        <w:t xml:space="preserve">the Services, the Customer agrees to pay the Supplier the </w:t>
      </w:r>
      <w:r w:rsidR="005A4D3A">
        <w:rPr>
          <w:rFonts w:cstheme="minorHAnsi"/>
          <w:sz w:val="16"/>
          <w:szCs w:val="16"/>
        </w:rPr>
        <w:t>Fees</w:t>
      </w:r>
      <w:r w:rsidRPr="005A4D3A">
        <w:rPr>
          <w:rFonts w:cstheme="minorHAnsi"/>
          <w:sz w:val="16"/>
          <w:szCs w:val="16"/>
        </w:rPr>
        <w:t xml:space="preserve"> in accordance with th</w:t>
      </w:r>
      <w:r w:rsidR="005A4D3A" w:rsidRPr="005A4D3A">
        <w:rPr>
          <w:rFonts w:cstheme="minorHAnsi"/>
          <w:sz w:val="16"/>
          <w:szCs w:val="16"/>
        </w:rPr>
        <w:t>e</w:t>
      </w:r>
      <w:r w:rsidR="005A4D3A">
        <w:rPr>
          <w:rFonts w:cstheme="minorHAnsi"/>
          <w:sz w:val="16"/>
          <w:szCs w:val="16"/>
        </w:rPr>
        <w:t xml:space="preserve"> </w:t>
      </w:r>
      <w:r w:rsidR="0085252A" w:rsidRPr="005A4D3A">
        <w:rPr>
          <w:rFonts w:cstheme="minorHAnsi"/>
          <w:sz w:val="16"/>
          <w:szCs w:val="16"/>
        </w:rPr>
        <w:t>Contract</w:t>
      </w:r>
      <w:r w:rsidR="005A4D3A">
        <w:rPr>
          <w:rFonts w:cstheme="minorHAnsi"/>
          <w:sz w:val="16"/>
          <w:szCs w:val="16"/>
        </w:rPr>
        <w:t>.</w:t>
      </w:r>
    </w:p>
    <w:p w14:paraId="4CAF9C9B" w14:textId="36CB6155" w:rsidR="005A4D3A" w:rsidRPr="00C66FF5" w:rsidRDefault="001023F6" w:rsidP="005A4D3A">
      <w:pPr>
        <w:rPr>
          <w:rFonts w:cstheme="minorHAnsi"/>
          <w:sz w:val="16"/>
          <w:szCs w:val="16"/>
        </w:rPr>
      </w:pPr>
      <w:r w:rsidRPr="005A4D3A">
        <w:rPr>
          <w:rFonts w:cstheme="minorHAnsi"/>
          <w:sz w:val="16"/>
          <w:szCs w:val="16"/>
        </w:rPr>
        <w:t xml:space="preserve">Unless otherwise specified in </w:t>
      </w:r>
      <w:r w:rsidR="005A4D3A">
        <w:rPr>
          <w:rFonts w:cstheme="minorHAnsi"/>
          <w:sz w:val="16"/>
          <w:szCs w:val="16"/>
        </w:rPr>
        <w:t>the Commercial Terms</w:t>
      </w:r>
      <w:r w:rsidRPr="005A4D3A">
        <w:rPr>
          <w:rFonts w:cstheme="minorHAnsi"/>
          <w:sz w:val="16"/>
          <w:szCs w:val="16"/>
        </w:rPr>
        <w:t xml:space="preserve">, the Supplier </w:t>
      </w:r>
      <w:r w:rsidRPr="00C66FF5">
        <w:rPr>
          <w:rFonts w:cstheme="minorHAnsi"/>
          <w:sz w:val="16"/>
          <w:szCs w:val="16"/>
        </w:rPr>
        <w:t xml:space="preserve">shall invoice </w:t>
      </w:r>
      <w:r w:rsidR="00E40433">
        <w:rPr>
          <w:rFonts w:cstheme="minorHAnsi"/>
          <w:sz w:val="16"/>
          <w:szCs w:val="16"/>
        </w:rPr>
        <w:t>EIT Manufacturing</w:t>
      </w:r>
      <w:r w:rsidRPr="00C66FF5">
        <w:rPr>
          <w:rFonts w:cstheme="minorHAnsi"/>
          <w:sz w:val="16"/>
          <w:szCs w:val="16"/>
        </w:rPr>
        <w:t xml:space="preserve"> for the </w:t>
      </w:r>
      <w:r w:rsidR="005A4D3A" w:rsidRPr="00C66FF5">
        <w:rPr>
          <w:rFonts w:cstheme="minorHAnsi"/>
          <w:sz w:val="16"/>
          <w:szCs w:val="16"/>
        </w:rPr>
        <w:t>Fees</w:t>
      </w:r>
      <w:r w:rsidRPr="00C66FF5">
        <w:rPr>
          <w:rFonts w:cstheme="minorHAnsi"/>
          <w:sz w:val="16"/>
          <w:szCs w:val="16"/>
        </w:rPr>
        <w:t xml:space="preserve"> monthly in arrears with payment </w:t>
      </w:r>
      <w:r w:rsidR="005A4D3A" w:rsidRPr="00C66FF5">
        <w:rPr>
          <w:rFonts w:cstheme="minorHAnsi"/>
          <w:sz w:val="16"/>
          <w:szCs w:val="16"/>
        </w:rPr>
        <w:t xml:space="preserve">of undisputed amounts </w:t>
      </w:r>
      <w:r w:rsidRPr="00C66FF5">
        <w:rPr>
          <w:rFonts w:cstheme="minorHAnsi"/>
          <w:sz w:val="16"/>
          <w:szCs w:val="16"/>
        </w:rPr>
        <w:t xml:space="preserve">due no later than </w:t>
      </w:r>
      <w:r w:rsidR="005A4D3A" w:rsidRPr="00C66FF5">
        <w:rPr>
          <w:rFonts w:cstheme="minorHAnsi"/>
          <w:sz w:val="16"/>
          <w:szCs w:val="16"/>
        </w:rPr>
        <w:t>45</w:t>
      </w:r>
      <w:r w:rsidRPr="00C66FF5">
        <w:rPr>
          <w:rFonts w:cstheme="minorHAnsi"/>
          <w:sz w:val="16"/>
          <w:szCs w:val="16"/>
        </w:rPr>
        <w:t xml:space="preserve"> days after the date of receipt of invoice</w:t>
      </w:r>
      <w:r w:rsidR="005A4D3A" w:rsidRPr="00C66FF5">
        <w:rPr>
          <w:rFonts w:cstheme="minorHAnsi"/>
          <w:sz w:val="16"/>
          <w:szCs w:val="16"/>
        </w:rPr>
        <w:t xml:space="preserve"> by </w:t>
      </w:r>
      <w:r w:rsidR="00E40433">
        <w:rPr>
          <w:rFonts w:cstheme="minorHAnsi"/>
          <w:sz w:val="16"/>
          <w:szCs w:val="16"/>
        </w:rPr>
        <w:t>EIT Manufacturing</w:t>
      </w:r>
      <w:r w:rsidR="005A4D3A" w:rsidRPr="00C66FF5">
        <w:rPr>
          <w:rFonts w:cstheme="minorHAnsi"/>
          <w:sz w:val="16"/>
          <w:szCs w:val="16"/>
        </w:rPr>
        <w:t>.</w:t>
      </w:r>
    </w:p>
    <w:p w14:paraId="79D238DC" w14:textId="6CB9951F" w:rsidR="001023F6" w:rsidRPr="00C66FF5" w:rsidRDefault="005A4D3A" w:rsidP="00C66FF5">
      <w:pPr>
        <w:pStyle w:val="Untitledsubclause1"/>
        <w:numPr>
          <w:ilvl w:val="0"/>
          <w:numId w:val="0"/>
        </w:numPr>
        <w:spacing w:before="0" w:after="0" w:line="240" w:lineRule="auto"/>
        <w:rPr>
          <w:rFonts w:asciiTheme="minorHAnsi" w:hAnsiTheme="minorHAnsi" w:cstheme="minorHAnsi"/>
          <w:sz w:val="16"/>
          <w:szCs w:val="16"/>
        </w:rPr>
      </w:pPr>
      <w:r w:rsidRPr="00C66FF5">
        <w:rPr>
          <w:rFonts w:asciiTheme="minorHAnsi" w:hAnsiTheme="minorHAnsi" w:cstheme="minorHAnsi"/>
          <w:sz w:val="16"/>
          <w:szCs w:val="16"/>
        </w:rPr>
        <w:t>Fees</w:t>
      </w:r>
      <w:r w:rsidR="001023F6" w:rsidRPr="00C66FF5">
        <w:rPr>
          <w:rFonts w:asciiTheme="minorHAnsi" w:hAnsiTheme="minorHAnsi" w:cstheme="minorHAnsi"/>
          <w:sz w:val="16"/>
          <w:szCs w:val="16"/>
        </w:rPr>
        <w:t xml:space="preserve"> are exclusive of any value added tax or any other locally applicable equivalent transaction taxes (including sales tax, excise tax, goods and services tax, consumption tax, business tax or similar taxes) (VAT), all of which is payable by the Customer at the rate and in the manner from time to time prescribed by law.  </w:t>
      </w:r>
    </w:p>
    <w:bookmarkEnd w:id="1"/>
    <w:p w14:paraId="5F65A576" w14:textId="77777777" w:rsidR="00C66FF5" w:rsidRDefault="00C66FF5" w:rsidP="001023F6">
      <w:pPr>
        <w:pStyle w:val="Untitledsubclause1"/>
        <w:numPr>
          <w:ilvl w:val="0"/>
          <w:numId w:val="0"/>
        </w:numPr>
        <w:spacing w:before="0" w:after="0" w:line="240" w:lineRule="auto"/>
        <w:ind w:left="720" w:right="57" w:hanging="720"/>
        <w:rPr>
          <w:rFonts w:asciiTheme="minorHAnsi" w:hAnsiTheme="minorHAnsi" w:cstheme="minorHAnsi"/>
          <w:sz w:val="16"/>
          <w:szCs w:val="16"/>
          <w:highlight w:val="yellow"/>
        </w:rPr>
      </w:pPr>
    </w:p>
    <w:p w14:paraId="2E29C27D" w14:textId="46C07FD1" w:rsidR="00D87A65" w:rsidRPr="00C0091F" w:rsidRDefault="00D87A65" w:rsidP="000462C6">
      <w:pPr>
        <w:pStyle w:val="Untitledsubclause1"/>
        <w:numPr>
          <w:ilvl w:val="0"/>
          <w:numId w:val="12"/>
        </w:numPr>
        <w:spacing w:before="0" w:after="0" w:line="240" w:lineRule="auto"/>
        <w:ind w:left="360" w:right="57"/>
        <w:rPr>
          <w:rFonts w:asciiTheme="minorHAnsi" w:hAnsiTheme="minorHAnsi" w:cstheme="minorHAnsi"/>
          <w:b/>
          <w:color w:val="0070C0"/>
          <w:sz w:val="16"/>
          <w:szCs w:val="16"/>
        </w:rPr>
      </w:pPr>
      <w:r w:rsidRPr="00C0091F">
        <w:rPr>
          <w:rFonts w:asciiTheme="minorHAnsi" w:hAnsiTheme="minorHAnsi" w:cstheme="minorHAnsi"/>
          <w:b/>
          <w:color w:val="0070C0"/>
          <w:sz w:val="16"/>
          <w:szCs w:val="16"/>
        </w:rPr>
        <w:t xml:space="preserve">WARRANTIES </w:t>
      </w:r>
      <w:r w:rsidR="00B22277">
        <w:rPr>
          <w:rFonts w:asciiTheme="minorHAnsi" w:hAnsiTheme="minorHAnsi" w:cstheme="minorHAnsi"/>
          <w:b/>
          <w:color w:val="0070C0"/>
          <w:sz w:val="16"/>
          <w:szCs w:val="16"/>
        </w:rPr>
        <w:t>&amp;</w:t>
      </w:r>
      <w:r w:rsidRPr="00C0091F">
        <w:rPr>
          <w:rFonts w:asciiTheme="minorHAnsi" w:hAnsiTheme="minorHAnsi" w:cstheme="minorHAnsi"/>
          <w:b/>
          <w:color w:val="0070C0"/>
          <w:sz w:val="16"/>
          <w:szCs w:val="16"/>
        </w:rPr>
        <w:t xml:space="preserve"> REPRESENTATIONS</w:t>
      </w:r>
    </w:p>
    <w:p w14:paraId="762F81BD" w14:textId="206D8539" w:rsidR="00D87A65" w:rsidRPr="005A4D3A" w:rsidRDefault="00D87A65" w:rsidP="005C33E7">
      <w:pPr>
        <w:pStyle w:val="Untitledsubclause1"/>
        <w:numPr>
          <w:ilvl w:val="0"/>
          <w:numId w:val="0"/>
        </w:numPr>
        <w:spacing w:before="0" w:after="0" w:line="240" w:lineRule="auto"/>
        <w:ind w:right="57"/>
        <w:rPr>
          <w:rFonts w:asciiTheme="minorHAnsi" w:hAnsiTheme="minorHAnsi" w:cstheme="minorHAnsi"/>
          <w:sz w:val="16"/>
          <w:szCs w:val="16"/>
        </w:rPr>
      </w:pPr>
      <w:r w:rsidRPr="005A4D3A">
        <w:rPr>
          <w:rFonts w:asciiTheme="minorHAnsi" w:hAnsiTheme="minorHAnsi" w:cstheme="minorHAnsi"/>
          <w:sz w:val="16"/>
          <w:szCs w:val="16"/>
        </w:rPr>
        <w:t xml:space="preserve">The Supplier represents, warrants and undertakes that any Goods </w:t>
      </w:r>
      <w:r w:rsidR="00C66FF5">
        <w:rPr>
          <w:rFonts w:asciiTheme="minorHAnsi" w:hAnsiTheme="minorHAnsi" w:cstheme="minorHAnsi"/>
          <w:sz w:val="16"/>
          <w:szCs w:val="16"/>
        </w:rPr>
        <w:t xml:space="preserve">and Services </w:t>
      </w:r>
      <w:r w:rsidRPr="005A4D3A">
        <w:rPr>
          <w:rFonts w:asciiTheme="minorHAnsi" w:hAnsiTheme="minorHAnsi" w:cstheme="minorHAnsi"/>
          <w:sz w:val="16"/>
          <w:szCs w:val="16"/>
        </w:rPr>
        <w:t>comply with applicable laws and regulations of the country/ies of origin and destination, including those relating to manufacture, labelling, transportation, importation, exportation and licensing.</w:t>
      </w:r>
    </w:p>
    <w:p w14:paraId="1791290C" w14:textId="77777777" w:rsidR="00D87A65" w:rsidRPr="005A4D3A" w:rsidRDefault="00D87A65" w:rsidP="005C33E7">
      <w:pPr>
        <w:pStyle w:val="Untitledsubclause1"/>
        <w:numPr>
          <w:ilvl w:val="0"/>
          <w:numId w:val="0"/>
        </w:numPr>
        <w:spacing w:before="0" w:after="0" w:line="240" w:lineRule="auto"/>
        <w:ind w:right="57"/>
        <w:rPr>
          <w:rFonts w:asciiTheme="minorHAnsi" w:hAnsiTheme="minorHAnsi" w:cstheme="minorHAnsi"/>
          <w:sz w:val="16"/>
          <w:szCs w:val="16"/>
        </w:rPr>
      </w:pPr>
    </w:p>
    <w:p w14:paraId="36E06EBA" w14:textId="77777777" w:rsidR="00D87A65" w:rsidRPr="005A4D3A" w:rsidRDefault="00D87A65" w:rsidP="005C33E7">
      <w:pPr>
        <w:pStyle w:val="Untitledsubclause1"/>
        <w:numPr>
          <w:ilvl w:val="0"/>
          <w:numId w:val="0"/>
        </w:numPr>
        <w:spacing w:before="0" w:after="0" w:line="240" w:lineRule="auto"/>
        <w:ind w:right="57"/>
        <w:rPr>
          <w:rFonts w:asciiTheme="minorHAnsi" w:hAnsiTheme="minorHAnsi" w:cstheme="minorHAnsi"/>
          <w:sz w:val="16"/>
          <w:szCs w:val="16"/>
        </w:rPr>
      </w:pPr>
      <w:r w:rsidRPr="005A4D3A">
        <w:rPr>
          <w:rFonts w:asciiTheme="minorHAnsi" w:hAnsiTheme="minorHAnsi" w:cstheme="minorHAnsi"/>
          <w:sz w:val="16"/>
          <w:szCs w:val="16"/>
        </w:rPr>
        <w:t>The Supplier warrants and undertakes that they will observe all health and safety rules and regulations and any other security requirements that apply at any place where the Goods or Services are delivered.</w:t>
      </w:r>
    </w:p>
    <w:p w14:paraId="5B04A657" w14:textId="77777777" w:rsidR="00D87A65" w:rsidRPr="005A4D3A" w:rsidRDefault="00D87A65" w:rsidP="005C33E7">
      <w:pPr>
        <w:pStyle w:val="Untitledsubclause1"/>
        <w:numPr>
          <w:ilvl w:val="0"/>
          <w:numId w:val="0"/>
        </w:numPr>
        <w:spacing w:before="0" w:after="0" w:line="240" w:lineRule="auto"/>
        <w:ind w:right="57"/>
        <w:rPr>
          <w:rFonts w:asciiTheme="minorHAnsi" w:hAnsiTheme="minorHAnsi" w:cstheme="minorHAnsi"/>
          <w:sz w:val="16"/>
          <w:szCs w:val="16"/>
        </w:rPr>
      </w:pPr>
    </w:p>
    <w:p w14:paraId="155D861F" w14:textId="77777777" w:rsidR="001F51BD" w:rsidRDefault="00D87A65" w:rsidP="005C33E7">
      <w:pPr>
        <w:pStyle w:val="Untitledsubclause1"/>
        <w:numPr>
          <w:ilvl w:val="0"/>
          <w:numId w:val="0"/>
        </w:numPr>
        <w:spacing w:before="0" w:after="0" w:line="240" w:lineRule="auto"/>
        <w:ind w:right="57"/>
        <w:rPr>
          <w:rFonts w:asciiTheme="minorHAnsi" w:hAnsiTheme="minorHAnsi" w:cstheme="minorHAnsi"/>
          <w:sz w:val="16"/>
          <w:szCs w:val="16"/>
        </w:rPr>
      </w:pPr>
      <w:r w:rsidRPr="005A4D3A">
        <w:rPr>
          <w:rFonts w:asciiTheme="minorHAnsi" w:hAnsiTheme="minorHAnsi" w:cstheme="minorHAnsi"/>
          <w:sz w:val="16"/>
          <w:szCs w:val="16"/>
        </w:rPr>
        <w:t xml:space="preserve">The Supplier represents, warrants and undertakes that they: </w:t>
      </w:r>
    </w:p>
    <w:p w14:paraId="5DD21DB1" w14:textId="77777777" w:rsidR="001F51BD" w:rsidRDefault="00D87A65" w:rsidP="000462C6">
      <w:pPr>
        <w:pStyle w:val="Untitledsubclause1"/>
        <w:numPr>
          <w:ilvl w:val="0"/>
          <w:numId w:val="11"/>
        </w:numPr>
        <w:spacing w:before="0" w:after="0" w:line="240" w:lineRule="auto"/>
        <w:ind w:right="57"/>
        <w:rPr>
          <w:rFonts w:asciiTheme="minorHAnsi" w:hAnsiTheme="minorHAnsi" w:cstheme="minorHAnsi"/>
          <w:sz w:val="16"/>
          <w:szCs w:val="16"/>
        </w:rPr>
      </w:pPr>
      <w:r w:rsidRPr="005A4D3A">
        <w:rPr>
          <w:rFonts w:asciiTheme="minorHAnsi" w:hAnsiTheme="minorHAnsi" w:cstheme="minorHAnsi"/>
          <w:sz w:val="16"/>
          <w:szCs w:val="16"/>
        </w:rPr>
        <w:t xml:space="preserve">will accept this </w:t>
      </w:r>
      <w:r w:rsidR="00C66FF5">
        <w:rPr>
          <w:rFonts w:asciiTheme="minorHAnsi" w:hAnsiTheme="minorHAnsi" w:cstheme="minorHAnsi"/>
          <w:sz w:val="16"/>
          <w:szCs w:val="16"/>
        </w:rPr>
        <w:t>Contract</w:t>
      </w:r>
      <w:r w:rsidRPr="005A4D3A">
        <w:rPr>
          <w:rFonts w:asciiTheme="minorHAnsi" w:hAnsiTheme="minorHAnsi" w:cstheme="minorHAnsi"/>
          <w:sz w:val="16"/>
          <w:szCs w:val="16"/>
        </w:rPr>
        <w:t xml:space="preserve"> and operate </w:t>
      </w:r>
      <w:r w:rsidR="00C66FF5">
        <w:rPr>
          <w:rFonts w:asciiTheme="minorHAnsi" w:hAnsiTheme="minorHAnsi" w:cstheme="minorHAnsi"/>
          <w:sz w:val="16"/>
          <w:szCs w:val="16"/>
        </w:rPr>
        <w:t xml:space="preserve">their </w:t>
      </w:r>
      <w:r w:rsidRPr="005A4D3A">
        <w:rPr>
          <w:rFonts w:asciiTheme="minorHAnsi" w:hAnsiTheme="minorHAnsi" w:cstheme="minorHAnsi"/>
          <w:sz w:val="16"/>
          <w:szCs w:val="16"/>
        </w:rPr>
        <w:t xml:space="preserve">business in compliance with all </w:t>
      </w:r>
      <w:r w:rsidR="00C66FF5">
        <w:rPr>
          <w:rFonts w:asciiTheme="minorHAnsi" w:hAnsiTheme="minorHAnsi" w:cstheme="minorHAnsi"/>
          <w:sz w:val="16"/>
          <w:szCs w:val="16"/>
        </w:rPr>
        <w:t>a</w:t>
      </w:r>
      <w:r w:rsidRPr="005A4D3A">
        <w:rPr>
          <w:rFonts w:asciiTheme="minorHAnsi" w:hAnsiTheme="minorHAnsi" w:cstheme="minorHAnsi"/>
          <w:sz w:val="16"/>
          <w:szCs w:val="16"/>
        </w:rPr>
        <w:t xml:space="preserve">pplicable </w:t>
      </w:r>
      <w:r w:rsidR="00C66FF5">
        <w:rPr>
          <w:rFonts w:asciiTheme="minorHAnsi" w:hAnsiTheme="minorHAnsi" w:cstheme="minorHAnsi"/>
          <w:sz w:val="16"/>
          <w:szCs w:val="16"/>
        </w:rPr>
        <w:t>l</w:t>
      </w:r>
      <w:r w:rsidRPr="005A4D3A">
        <w:rPr>
          <w:rFonts w:asciiTheme="minorHAnsi" w:hAnsiTheme="minorHAnsi" w:cstheme="minorHAnsi"/>
          <w:sz w:val="16"/>
          <w:szCs w:val="16"/>
        </w:rPr>
        <w:t>aws</w:t>
      </w:r>
      <w:r w:rsidR="00C66FF5">
        <w:rPr>
          <w:rFonts w:asciiTheme="minorHAnsi" w:hAnsiTheme="minorHAnsi" w:cstheme="minorHAnsi"/>
          <w:sz w:val="16"/>
          <w:szCs w:val="16"/>
        </w:rPr>
        <w:t xml:space="preserve"> and regulations</w:t>
      </w:r>
      <w:r w:rsidRPr="005A4D3A">
        <w:rPr>
          <w:rFonts w:asciiTheme="minorHAnsi" w:hAnsiTheme="minorHAnsi" w:cstheme="minorHAnsi"/>
          <w:sz w:val="16"/>
          <w:szCs w:val="16"/>
        </w:rPr>
        <w:t xml:space="preserve">, </w:t>
      </w:r>
    </w:p>
    <w:p w14:paraId="3DFBF080" w14:textId="77777777" w:rsidR="001F51BD" w:rsidRDefault="001F51BD" w:rsidP="001F51BD">
      <w:pPr>
        <w:pStyle w:val="Untitledsubclause1"/>
        <w:numPr>
          <w:ilvl w:val="0"/>
          <w:numId w:val="0"/>
        </w:numPr>
        <w:spacing w:before="0" w:after="0" w:line="240" w:lineRule="auto"/>
        <w:ind w:left="720" w:right="57"/>
        <w:rPr>
          <w:rFonts w:asciiTheme="minorHAnsi" w:hAnsiTheme="minorHAnsi" w:cstheme="minorHAnsi"/>
          <w:sz w:val="16"/>
          <w:szCs w:val="16"/>
        </w:rPr>
      </w:pPr>
    </w:p>
    <w:p w14:paraId="4AF97C5B" w14:textId="33CDADAC" w:rsidR="001F51BD" w:rsidRPr="004474AA" w:rsidRDefault="00D87A65" w:rsidP="001F51BD">
      <w:pPr>
        <w:pStyle w:val="Untitledsubclause1"/>
        <w:numPr>
          <w:ilvl w:val="0"/>
          <w:numId w:val="0"/>
        </w:numPr>
        <w:spacing w:before="0" w:after="0" w:line="240" w:lineRule="auto"/>
        <w:ind w:left="720" w:right="57"/>
        <w:rPr>
          <w:rFonts w:asciiTheme="minorHAnsi" w:hAnsiTheme="minorHAnsi" w:cstheme="minorHAnsi"/>
          <w:sz w:val="16"/>
          <w:szCs w:val="16"/>
        </w:rPr>
      </w:pPr>
      <w:r w:rsidRPr="004474AA">
        <w:rPr>
          <w:rFonts w:asciiTheme="minorHAnsi" w:hAnsiTheme="minorHAnsi" w:cstheme="minorHAnsi"/>
          <w:sz w:val="16"/>
          <w:szCs w:val="16"/>
        </w:rPr>
        <w:t>ha</w:t>
      </w:r>
      <w:r w:rsidR="00C66FF5" w:rsidRPr="004474AA">
        <w:rPr>
          <w:rFonts w:asciiTheme="minorHAnsi" w:hAnsiTheme="minorHAnsi" w:cstheme="minorHAnsi"/>
          <w:sz w:val="16"/>
          <w:szCs w:val="16"/>
        </w:rPr>
        <w:t>ve</w:t>
      </w:r>
      <w:r w:rsidRPr="004474AA">
        <w:rPr>
          <w:rFonts w:asciiTheme="minorHAnsi" w:hAnsiTheme="minorHAnsi" w:cstheme="minorHAnsi"/>
          <w:sz w:val="16"/>
          <w:szCs w:val="16"/>
        </w:rPr>
        <w:t xml:space="preserve"> read and will comply with </w:t>
      </w:r>
      <w:r w:rsidR="00C66FF5" w:rsidRPr="004474AA">
        <w:rPr>
          <w:rFonts w:asciiTheme="minorHAnsi" w:hAnsiTheme="minorHAnsi" w:cstheme="minorHAnsi"/>
          <w:sz w:val="16"/>
          <w:szCs w:val="16"/>
        </w:rPr>
        <w:t xml:space="preserve">the Ethical Standards for </w:t>
      </w:r>
      <w:r w:rsidR="00E40433" w:rsidRPr="004474AA">
        <w:rPr>
          <w:rFonts w:asciiTheme="minorHAnsi" w:hAnsiTheme="minorHAnsi" w:cstheme="minorHAnsi"/>
          <w:sz w:val="16"/>
          <w:szCs w:val="16"/>
        </w:rPr>
        <w:t>EIT Manufacturing</w:t>
      </w:r>
      <w:r w:rsidR="00C66FF5" w:rsidRPr="004474AA">
        <w:rPr>
          <w:rFonts w:asciiTheme="minorHAnsi" w:hAnsiTheme="minorHAnsi" w:cstheme="minorHAnsi"/>
          <w:sz w:val="16"/>
          <w:szCs w:val="16"/>
        </w:rPr>
        <w:t xml:space="preserve"> Contractual Counterparties available </w:t>
      </w:r>
      <w:r w:rsidR="004474AA" w:rsidRPr="004474AA">
        <w:rPr>
          <w:rFonts w:asciiTheme="minorHAnsi" w:hAnsiTheme="minorHAnsi" w:cstheme="minorHAnsi"/>
          <w:sz w:val="16"/>
          <w:szCs w:val="16"/>
        </w:rPr>
        <w:t>upon request</w:t>
      </w:r>
      <w:r w:rsidR="00C66FF5" w:rsidRPr="004474AA">
        <w:rPr>
          <w:rFonts w:asciiTheme="minorHAnsi" w:hAnsiTheme="minorHAnsi" w:cstheme="minorHAnsi"/>
          <w:sz w:val="16"/>
          <w:szCs w:val="16"/>
        </w:rPr>
        <w:t xml:space="preserve"> </w:t>
      </w:r>
    </w:p>
    <w:p w14:paraId="515D9D1F" w14:textId="30CA6679" w:rsidR="00787760" w:rsidRDefault="00D87A65" w:rsidP="000462C6">
      <w:pPr>
        <w:pStyle w:val="Untitledsubclause1"/>
        <w:numPr>
          <w:ilvl w:val="0"/>
          <w:numId w:val="11"/>
        </w:numPr>
        <w:spacing w:before="0" w:after="0" w:line="240" w:lineRule="auto"/>
        <w:ind w:right="57"/>
        <w:rPr>
          <w:rFonts w:asciiTheme="minorHAnsi" w:hAnsiTheme="minorHAnsi" w:cstheme="minorHAnsi"/>
          <w:sz w:val="16"/>
          <w:szCs w:val="16"/>
        </w:rPr>
      </w:pPr>
      <w:r w:rsidRPr="001F51BD">
        <w:rPr>
          <w:rFonts w:asciiTheme="minorHAnsi" w:hAnsiTheme="minorHAnsi" w:cstheme="minorHAnsi"/>
          <w:sz w:val="16"/>
          <w:szCs w:val="16"/>
        </w:rPr>
        <w:t xml:space="preserve">will not take any action that will cause </w:t>
      </w:r>
      <w:r w:rsidR="00E40433">
        <w:rPr>
          <w:rFonts w:asciiTheme="minorHAnsi" w:hAnsiTheme="minorHAnsi" w:cstheme="minorHAnsi"/>
          <w:sz w:val="16"/>
          <w:szCs w:val="16"/>
        </w:rPr>
        <w:t>EIT Manufacturing</w:t>
      </w:r>
      <w:r w:rsidRPr="001F51BD">
        <w:rPr>
          <w:rFonts w:asciiTheme="minorHAnsi" w:hAnsiTheme="minorHAnsi" w:cstheme="minorHAnsi"/>
          <w:sz w:val="16"/>
          <w:szCs w:val="16"/>
        </w:rPr>
        <w:t xml:space="preserve"> to be in breach of any applicable laws</w:t>
      </w:r>
      <w:r w:rsidR="00B22277">
        <w:rPr>
          <w:rFonts w:asciiTheme="minorHAnsi" w:hAnsiTheme="minorHAnsi" w:cstheme="minorHAnsi"/>
          <w:sz w:val="16"/>
          <w:szCs w:val="16"/>
        </w:rPr>
        <w:t xml:space="preserve"> or its own policies available </w:t>
      </w:r>
      <w:r w:rsidR="004474AA">
        <w:rPr>
          <w:rFonts w:asciiTheme="minorHAnsi" w:hAnsiTheme="minorHAnsi" w:cstheme="minorHAnsi"/>
          <w:sz w:val="16"/>
          <w:szCs w:val="16"/>
        </w:rPr>
        <w:t>upon request</w:t>
      </w:r>
      <w:r w:rsidR="00B22277">
        <w:rPr>
          <w:rFonts w:asciiTheme="minorHAnsi" w:hAnsiTheme="minorHAnsi" w:cstheme="minorHAnsi"/>
          <w:sz w:val="16"/>
          <w:szCs w:val="16"/>
        </w:rPr>
        <w:t xml:space="preserve"> </w:t>
      </w:r>
      <w:r w:rsidR="009400FC">
        <w:rPr>
          <w:rFonts w:asciiTheme="minorHAnsi" w:hAnsiTheme="minorHAnsi" w:cstheme="minorHAnsi"/>
          <w:sz w:val="16"/>
          <w:szCs w:val="16"/>
        </w:rPr>
        <w:t xml:space="preserve">including those </w:t>
      </w:r>
      <w:r w:rsidRPr="001F51BD">
        <w:rPr>
          <w:rFonts w:asciiTheme="minorHAnsi" w:hAnsiTheme="minorHAnsi" w:cstheme="minorHAnsi"/>
          <w:sz w:val="16"/>
          <w:szCs w:val="16"/>
        </w:rPr>
        <w:t>for the prevention of fraud, bribery and corruption, racketeering, money laundering or terrorism</w:t>
      </w:r>
      <w:r w:rsidR="00B22277">
        <w:rPr>
          <w:rFonts w:asciiTheme="minorHAnsi" w:hAnsiTheme="minorHAnsi" w:cstheme="minorHAnsi"/>
          <w:sz w:val="16"/>
          <w:szCs w:val="16"/>
        </w:rPr>
        <w:t xml:space="preserve"> and in relation to conflicts of interests and gifts</w:t>
      </w:r>
      <w:r w:rsidRPr="001F51BD">
        <w:rPr>
          <w:rFonts w:asciiTheme="minorHAnsi" w:hAnsiTheme="minorHAnsi" w:cstheme="minorHAnsi"/>
          <w:sz w:val="16"/>
          <w:szCs w:val="16"/>
        </w:rPr>
        <w:t>,</w:t>
      </w:r>
    </w:p>
    <w:p w14:paraId="64673E01" w14:textId="77777777" w:rsidR="00A13439" w:rsidRDefault="00A13439" w:rsidP="005F446E">
      <w:pPr>
        <w:pStyle w:val="Untitledsubclause1"/>
        <w:numPr>
          <w:ilvl w:val="0"/>
          <w:numId w:val="0"/>
        </w:numPr>
        <w:spacing w:before="0" w:after="0" w:line="240" w:lineRule="auto"/>
        <w:ind w:left="720" w:right="57"/>
        <w:rPr>
          <w:rFonts w:asciiTheme="minorHAnsi" w:hAnsiTheme="minorHAnsi" w:cstheme="minorHAnsi"/>
          <w:sz w:val="16"/>
          <w:szCs w:val="16"/>
        </w:rPr>
      </w:pPr>
    </w:p>
    <w:p w14:paraId="59B418CC" w14:textId="146E6F83" w:rsidR="00A13439" w:rsidRDefault="00B22277" w:rsidP="000462C6">
      <w:pPr>
        <w:pStyle w:val="Untitledsubclause1"/>
        <w:numPr>
          <w:ilvl w:val="0"/>
          <w:numId w:val="11"/>
        </w:numPr>
        <w:spacing w:before="0" w:after="0" w:line="240" w:lineRule="auto"/>
        <w:ind w:right="57"/>
        <w:rPr>
          <w:rFonts w:asciiTheme="minorHAnsi" w:hAnsiTheme="minorHAnsi" w:cstheme="minorHAnsi"/>
          <w:sz w:val="16"/>
          <w:szCs w:val="16"/>
        </w:rPr>
      </w:pPr>
      <w:bookmarkStart w:id="2" w:name="_Hlk13581005"/>
      <w:r>
        <w:rPr>
          <w:rFonts w:asciiTheme="minorHAnsi" w:hAnsiTheme="minorHAnsi" w:cstheme="minorHAnsi"/>
          <w:sz w:val="16"/>
          <w:szCs w:val="16"/>
        </w:rPr>
        <w:t xml:space="preserve">have </w:t>
      </w:r>
      <w:r w:rsidR="00A13439">
        <w:rPr>
          <w:rFonts w:asciiTheme="minorHAnsi" w:hAnsiTheme="minorHAnsi" w:cstheme="minorHAnsi"/>
          <w:sz w:val="16"/>
          <w:szCs w:val="16"/>
        </w:rPr>
        <w:t>take</w:t>
      </w:r>
      <w:r>
        <w:rPr>
          <w:rFonts w:asciiTheme="minorHAnsi" w:hAnsiTheme="minorHAnsi" w:cstheme="minorHAnsi"/>
          <w:sz w:val="16"/>
          <w:szCs w:val="16"/>
        </w:rPr>
        <w:t>n</w:t>
      </w:r>
      <w:r w:rsidR="00A13439">
        <w:rPr>
          <w:rFonts w:asciiTheme="minorHAnsi" w:hAnsiTheme="minorHAnsi" w:cstheme="minorHAnsi"/>
          <w:sz w:val="16"/>
          <w:szCs w:val="16"/>
        </w:rPr>
        <w:t xml:space="preserve"> reasonable steps to ensure that there is no modern slavery or human trafficking in the</w:t>
      </w:r>
      <w:r w:rsidR="009400FC">
        <w:rPr>
          <w:rFonts w:asciiTheme="minorHAnsi" w:hAnsiTheme="minorHAnsi" w:cstheme="minorHAnsi"/>
          <w:sz w:val="16"/>
          <w:szCs w:val="16"/>
        </w:rPr>
        <w:t>ir supply chain</w:t>
      </w:r>
      <w:r w:rsidR="00A13439">
        <w:rPr>
          <w:rFonts w:asciiTheme="minorHAnsi" w:hAnsiTheme="minorHAnsi" w:cstheme="minorHAnsi"/>
          <w:sz w:val="16"/>
          <w:szCs w:val="16"/>
        </w:rPr>
        <w:t xml:space="preserve"> or in any </w:t>
      </w:r>
      <w:r w:rsidR="009400FC">
        <w:rPr>
          <w:rFonts w:asciiTheme="minorHAnsi" w:hAnsiTheme="minorHAnsi" w:cstheme="minorHAnsi"/>
          <w:sz w:val="16"/>
          <w:szCs w:val="16"/>
        </w:rPr>
        <w:t xml:space="preserve">other </w:t>
      </w:r>
      <w:r w:rsidR="00A13439">
        <w:rPr>
          <w:rFonts w:asciiTheme="minorHAnsi" w:hAnsiTheme="minorHAnsi" w:cstheme="minorHAnsi"/>
          <w:sz w:val="16"/>
          <w:szCs w:val="16"/>
        </w:rPr>
        <w:t>part of their business</w:t>
      </w:r>
      <w:r w:rsidR="009400FC">
        <w:rPr>
          <w:rFonts w:asciiTheme="minorHAnsi" w:hAnsiTheme="minorHAnsi" w:cstheme="minorHAnsi"/>
          <w:sz w:val="16"/>
          <w:szCs w:val="16"/>
        </w:rPr>
        <w:t xml:space="preserve"> and have implemented due diligence procedures to that effect</w:t>
      </w:r>
      <w:r w:rsidR="00A13439">
        <w:rPr>
          <w:rFonts w:asciiTheme="minorHAnsi" w:hAnsiTheme="minorHAnsi" w:cstheme="minorHAnsi"/>
          <w:sz w:val="16"/>
          <w:szCs w:val="16"/>
        </w:rPr>
        <w:t>,</w:t>
      </w:r>
    </w:p>
    <w:p w14:paraId="273305E6" w14:textId="77777777" w:rsidR="009400FC" w:rsidRDefault="009400FC" w:rsidP="009400FC">
      <w:pPr>
        <w:pStyle w:val="Untitledsubclause1"/>
        <w:numPr>
          <w:ilvl w:val="0"/>
          <w:numId w:val="0"/>
        </w:numPr>
        <w:spacing w:before="0" w:after="0" w:line="240" w:lineRule="auto"/>
        <w:ind w:left="720" w:right="57"/>
        <w:rPr>
          <w:rFonts w:asciiTheme="minorHAnsi" w:hAnsiTheme="minorHAnsi" w:cstheme="minorHAnsi"/>
          <w:sz w:val="16"/>
          <w:szCs w:val="16"/>
        </w:rPr>
      </w:pPr>
    </w:p>
    <w:p w14:paraId="28429CAA" w14:textId="247A426D" w:rsidR="00787760" w:rsidRDefault="009400FC" w:rsidP="000462C6">
      <w:pPr>
        <w:pStyle w:val="Untitledsubclause1"/>
        <w:numPr>
          <w:ilvl w:val="0"/>
          <w:numId w:val="11"/>
        </w:numPr>
        <w:spacing w:before="0" w:after="0" w:line="240" w:lineRule="auto"/>
        <w:ind w:right="57"/>
        <w:rPr>
          <w:rFonts w:asciiTheme="minorHAnsi" w:hAnsiTheme="minorHAnsi" w:cstheme="minorHAnsi"/>
          <w:sz w:val="16"/>
          <w:szCs w:val="16"/>
        </w:rPr>
      </w:pPr>
      <w:r>
        <w:rPr>
          <w:rFonts w:asciiTheme="minorHAnsi" w:hAnsiTheme="minorHAnsi" w:cstheme="minorHAnsi"/>
          <w:sz w:val="16"/>
          <w:szCs w:val="16"/>
        </w:rPr>
        <w:t xml:space="preserve">have not nor have </w:t>
      </w:r>
      <w:r w:rsidR="00787760">
        <w:rPr>
          <w:rFonts w:asciiTheme="minorHAnsi" w:hAnsiTheme="minorHAnsi" w:cstheme="minorHAnsi"/>
          <w:sz w:val="16"/>
          <w:szCs w:val="16"/>
        </w:rPr>
        <w:t xml:space="preserve">nor any of </w:t>
      </w:r>
      <w:r>
        <w:rPr>
          <w:rFonts w:asciiTheme="minorHAnsi" w:hAnsiTheme="minorHAnsi" w:cstheme="minorHAnsi"/>
          <w:sz w:val="16"/>
          <w:szCs w:val="16"/>
        </w:rPr>
        <w:t>their</w:t>
      </w:r>
      <w:r w:rsidR="00787760">
        <w:rPr>
          <w:rFonts w:asciiTheme="minorHAnsi" w:hAnsiTheme="minorHAnsi" w:cstheme="minorHAnsi"/>
          <w:sz w:val="16"/>
          <w:szCs w:val="16"/>
        </w:rPr>
        <w:t xml:space="preserve"> officers, employees or other persons associated with</w:t>
      </w:r>
      <w:r>
        <w:rPr>
          <w:rFonts w:asciiTheme="minorHAnsi" w:hAnsiTheme="minorHAnsi" w:cstheme="minorHAnsi"/>
          <w:sz w:val="16"/>
          <w:szCs w:val="16"/>
        </w:rPr>
        <w:t xml:space="preserve"> the Supplier</w:t>
      </w:r>
      <w:r w:rsidR="00787760">
        <w:rPr>
          <w:rFonts w:asciiTheme="minorHAnsi" w:hAnsiTheme="minorHAnsi" w:cstheme="minorHAnsi"/>
          <w:sz w:val="16"/>
          <w:szCs w:val="16"/>
        </w:rPr>
        <w:t>:</w:t>
      </w:r>
    </w:p>
    <w:p w14:paraId="2FB9C700" w14:textId="77777777" w:rsidR="00A13439" w:rsidRDefault="00A13439" w:rsidP="00A13439">
      <w:pPr>
        <w:pStyle w:val="Untitledsubclause1"/>
        <w:numPr>
          <w:ilvl w:val="0"/>
          <w:numId w:val="0"/>
        </w:numPr>
        <w:spacing w:before="0" w:after="0" w:line="240" w:lineRule="auto"/>
        <w:ind w:right="57"/>
        <w:rPr>
          <w:rFonts w:asciiTheme="minorHAnsi" w:hAnsiTheme="minorHAnsi" w:cstheme="minorHAnsi"/>
          <w:sz w:val="16"/>
          <w:szCs w:val="16"/>
        </w:rPr>
      </w:pPr>
    </w:p>
    <w:p w14:paraId="5F937D3B" w14:textId="657C0150" w:rsidR="001F51BD" w:rsidRDefault="00787760" w:rsidP="000462C6">
      <w:pPr>
        <w:pStyle w:val="Untitledsubclause1"/>
        <w:numPr>
          <w:ilvl w:val="1"/>
          <w:numId w:val="11"/>
        </w:numPr>
        <w:spacing w:before="0" w:after="0" w:line="240" w:lineRule="auto"/>
        <w:ind w:right="57"/>
        <w:rPr>
          <w:rFonts w:asciiTheme="minorHAnsi" w:hAnsiTheme="minorHAnsi" w:cstheme="minorHAnsi"/>
          <w:sz w:val="16"/>
          <w:szCs w:val="16"/>
        </w:rPr>
      </w:pPr>
      <w:r>
        <w:rPr>
          <w:rFonts w:asciiTheme="minorHAnsi" w:hAnsiTheme="minorHAnsi" w:cstheme="minorHAnsi"/>
          <w:sz w:val="16"/>
          <w:szCs w:val="16"/>
          <w:lang w:val="en-US"/>
        </w:rPr>
        <w:t xml:space="preserve">been convicted of any offence involving </w:t>
      </w:r>
      <w:r w:rsidR="00B22277">
        <w:rPr>
          <w:rFonts w:asciiTheme="minorHAnsi" w:hAnsiTheme="minorHAnsi" w:cstheme="minorHAnsi"/>
          <w:sz w:val="16"/>
          <w:szCs w:val="16"/>
          <w:lang w:val="en-US"/>
        </w:rPr>
        <w:t>sl</w:t>
      </w:r>
      <w:r>
        <w:rPr>
          <w:rFonts w:asciiTheme="minorHAnsi" w:hAnsiTheme="minorHAnsi" w:cstheme="minorHAnsi"/>
          <w:sz w:val="16"/>
          <w:szCs w:val="16"/>
          <w:lang w:val="en-US"/>
        </w:rPr>
        <w:t>avery and human trafficking</w:t>
      </w:r>
      <w:r w:rsidR="009400FC">
        <w:rPr>
          <w:rFonts w:asciiTheme="minorHAnsi" w:hAnsiTheme="minorHAnsi" w:cstheme="minorHAnsi"/>
          <w:sz w:val="16"/>
          <w:szCs w:val="16"/>
          <w:lang w:val="en-US"/>
        </w:rPr>
        <w:t>, or</w:t>
      </w:r>
    </w:p>
    <w:p w14:paraId="2912A8F6" w14:textId="77777777" w:rsidR="00A13439" w:rsidRDefault="00A13439" w:rsidP="00A13439">
      <w:pPr>
        <w:pStyle w:val="Untitledsubclause1"/>
        <w:numPr>
          <w:ilvl w:val="0"/>
          <w:numId w:val="0"/>
        </w:numPr>
        <w:spacing w:before="0" w:after="0" w:line="240" w:lineRule="auto"/>
        <w:ind w:left="1440" w:right="57"/>
        <w:rPr>
          <w:rFonts w:asciiTheme="minorHAnsi" w:hAnsiTheme="minorHAnsi" w:cstheme="minorHAnsi"/>
          <w:sz w:val="16"/>
          <w:szCs w:val="16"/>
        </w:rPr>
      </w:pPr>
    </w:p>
    <w:p w14:paraId="796A259F" w14:textId="746956DC" w:rsidR="00A13439" w:rsidRDefault="00A13439" w:rsidP="000462C6">
      <w:pPr>
        <w:pStyle w:val="Untitledsubclause1"/>
        <w:numPr>
          <w:ilvl w:val="1"/>
          <w:numId w:val="11"/>
        </w:numPr>
        <w:spacing w:before="0" w:after="0" w:line="240" w:lineRule="auto"/>
        <w:ind w:right="57"/>
        <w:rPr>
          <w:rFonts w:asciiTheme="minorHAnsi" w:hAnsiTheme="minorHAnsi" w:cstheme="minorHAnsi"/>
          <w:sz w:val="16"/>
          <w:szCs w:val="16"/>
        </w:rPr>
      </w:pPr>
      <w:r>
        <w:rPr>
          <w:rFonts w:asciiTheme="minorHAnsi" w:hAnsiTheme="minorHAnsi" w:cstheme="minorHAnsi"/>
          <w:sz w:val="16"/>
          <w:szCs w:val="16"/>
        </w:rPr>
        <w:t>been the subject of any investigation, inquiry or enforcement proceedings by any governmental, administrative or regulatory body regarding any offence or alleged offence of or in connection with slavery and human trafficking</w:t>
      </w:r>
      <w:r w:rsidR="009400FC">
        <w:rPr>
          <w:rFonts w:asciiTheme="minorHAnsi" w:hAnsiTheme="minorHAnsi" w:cstheme="minorHAnsi"/>
          <w:sz w:val="16"/>
          <w:szCs w:val="16"/>
        </w:rPr>
        <w:t>,</w:t>
      </w:r>
    </w:p>
    <w:p w14:paraId="6FAD1DF1" w14:textId="77777777" w:rsidR="00A13439" w:rsidRDefault="00A13439" w:rsidP="00A13439">
      <w:pPr>
        <w:pStyle w:val="Untitledsubclause1"/>
        <w:numPr>
          <w:ilvl w:val="0"/>
          <w:numId w:val="0"/>
        </w:numPr>
        <w:spacing w:before="0" w:after="0" w:line="240" w:lineRule="auto"/>
        <w:ind w:right="57"/>
        <w:rPr>
          <w:rFonts w:asciiTheme="minorHAnsi" w:hAnsiTheme="minorHAnsi" w:cstheme="minorHAnsi"/>
          <w:sz w:val="16"/>
          <w:szCs w:val="16"/>
        </w:rPr>
      </w:pPr>
    </w:p>
    <w:bookmarkEnd w:id="2"/>
    <w:p w14:paraId="23A294BF" w14:textId="28838656" w:rsidR="001F51BD" w:rsidRDefault="00D87A65" w:rsidP="000462C6">
      <w:pPr>
        <w:pStyle w:val="Untitledsubclause1"/>
        <w:numPr>
          <w:ilvl w:val="0"/>
          <w:numId w:val="11"/>
        </w:numPr>
        <w:spacing w:before="0" w:after="0" w:line="240" w:lineRule="auto"/>
        <w:ind w:right="57"/>
        <w:rPr>
          <w:rFonts w:asciiTheme="minorHAnsi" w:hAnsiTheme="minorHAnsi" w:cstheme="minorHAnsi"/>
          <w:sz w:val="16"/>
          <w:szCs w:val="16"/>
        </w:rPr>
      </w:pPr>
      <w:r w:rsidRPr="001F51BD">
        <w:rPr>
          <w:rFonts w:asciiTheme="minorHAnsi" w:hAnsiTheme="minorHAnsi" w:cstheme="minorHAnsi"/>
          <w:sz w:val="16"/>
          <w:szCs w:val="16"/>
        </w:rPr>
        <w:t xml:space="preserve">will not offer, pay, request or accept any bribe, inducement, kickback or facilitation payment, and will not make or cause another to make any offer or payment to any individual or entity for the purpose of influencing a decision for the benefit of </w:t>
      </w:r>
      <w:r w:rsidR="00E40433">
        <w:rPr>
          <w:rFonts w:asciiTheme="minorHAnsi" w:hAnsiTheme="minorHAnsi" w:cstheme="minorHAnsi"/>
          <w:sz w:val="16"/>
          <w:szCs w:val="16"/>
        </w:rPr>
        <w:t>EIT Manufacturing</w:t>
      </w:r>
      <w:r w:rsidRPr="001F51BD">
        <w:rPr>
          <w:rFonts w:asciiTheme="minorHAnsi" w:hAnsiTheme="minorHAnsi" w:cstheme="minorHAnsi"/>
          <w:sz w:val="16"/>
          <w:szCs w:val="16"/>
        </w:rPr>
        <w:t xml:space="preserve">, and </w:t>
      </w:r>
    </w:p>
    <w:p w14:paraId="71FD7AEF" w14:textId="3407A06F" w:rsidR="001F51BD" w:rsidRPr="001F51BD" w:rsidRDefault="001F51BD" w:rsidP="001F51BD">
      <w:pPr>
        <w:pStyle w:val="Untitledsubclause1"/>
        <w:numPr>
          <w:ilvl w:val="0"/>
          <w:numId w:val="0"/>
        </w:numPr>
        <w:spacing w:before="0" w:after="0" w:line="240" w:lineRule="auto"/>
        <w:ind w:left="720" w:right="57"/>
        <w:rPr>
          <w:rFonts w:asciiTheme="minorHAnsi" w:hAnsiTheme="minorHAnsi" w:cstheme="minorHAnsi"/>
          <w:sz w:val="16"/>
          <w:szCs w:val="16"/>
        </w:rPr>
      </w:pPr>
    </w:p>
    <w:p w14:paraId="5C6E5077" w14:textId="260094F4" w:rsidR="00D87A65" w:rsidRPr="003E5B48" w:rsidRDefault="00D87A65" w:rsidP="000462C6">
      <w:pPr>
        <w:pStyle w:val="Untitledsubclause1"/>
        <w:numPr>
          <w:ilvl w:val="0"/>
          <w:numId w:val="11"/>
        </w:numPr>
        <w:spacing w:before="0" w:after="0" w:line="240" w:lineRule="auto"/>
        <w:ind w:right="57"/>
        <w:rPr>
          <w:rFonts w:asciiTheme="minorHAnsi" w:hAnsiTheme="minorHAnsi" w:cstheme="minorHAnsi"/>
          <w:sz w:val="16"/>
          <w:szCs w:val="16"/>
        </w:rPr>
      </w:pPr>
      <w:r w:rsidRPr="003E5B48">
        <w:rPr>
          <w:rFonts w:asciiTheme="minorHAnsi" w:hAnsiTheme="minorHAnsi" w:cstheme="minorHAnsi"/>
          <w:sz w:val="16"/>
          <w:szCs w:val="16"/>
        </w:rPr>
        <w:t xml:space="preserve">will </w:t>
      </w:r>
      <w:r w:rsidR="001F51BD">
        <w:rPr>
          <w:rFonts w:asciiTheme="minorHAnsi" w:hAnsiTheme="minorHAnsi" w:cstheme="minorHAnsi"/>
          <w:sz w:val="16"/>
          <w:szCs w:val="16"/>
        </w:rPr>
        <w:t>ensure</w:t>
      </w:r>
      <w:r w:rsidR="00CA6DA2">
        <w:rPr>
          <w:rFonts w:asciiTheme="minorHAnsi" w:hAnsiTheme="minorHAnsi" w:cstheme="minorHAnsi"/>
          <w:sz w:val="16"/>
          <w:szCs w:val="16"/>
        </w:rPr>
        <w:t xml:space="preserve"> that they and</w:t>
      </w:r>
      <w:r w:rsidRPr="003E5B48">
        <w:rPr>
          <w:rFonts w:asciiTheme="minorHAnsi" w:hAnsiTheme="minorHAnsi" w:cstheme="minorHAnsi"/>
          <w:sz w:val="16"/>
          <w:szCs w:val="16"/>
        </w:rPr>
        <w:t xml:space="preserve"> </w:t>
      </w:r>
      <w:r w:rsidR="00CA6DA2">
        <w:rPr>
          <w:rFonts w:asciiTheme="minorHAnsi" w:hAnsiTheme="minorHAnsi" w:cstheme="minorHAnsi"/>
          <w:sz w:val="16"/>
          <w:szCs w:val="16"/>
        </w:rPr>
        <w:t>their</w:t>
      </w:r>
      <w:r w:rsidRPr="003E5B48">
        <w:rPr>
          <w:rFonts w:asciiTheme="minorHAnsi" w:hAnsiTheme="minorHAnsi" w:cstheme="minorHAnsi"/>
          <w:sz w:val="16"/>
          <w:szCs w:val="16"/>
        </w:rPr>
        <w:t xml:space="preserve"> affiliated companies, suppliers and </w:t>
      </w:r>
      <w:r w:rsidR="00C66FF5">
        <w:rPr>
          <w:rFonts w:asciiTheme="minorHAnsi" w:hAnsiTheme="minorHAnsi" w:cstheme="minorHAnsi"/>
          <w:sz w:val="16"/>
          <w:szCs w:val="16"/>
        </w:rPr>
        <w:t>subcontractors</w:t>
      </w:r>
      <w:r w:rsidRPr="003E5B48">
        <w:rPr>
          <w:rFonts w:asciiTheme="minorHAnsi" w:hAnsiTheme="minorHAnsi" w:cstheme="minorHAnsi"/>
          <w:sz w:val="16"/>
          <w:szCs w:val="16"/>
        </w:rPr>
        <w:t xml:space="preserve"> performing Services with </w:t>
      </w:r>
      <w:r w:rsidR="00E40433">
        <w:rPr>
          <w:rFonts w:asciiTheme="minorHAnsi" w:hAnsiTheme="minorHAnsi" w:cstheme="minorHAnsi"/>
          <w:sz w:val="16"/>
          <w:szCs w:val="16"/>
        </w:rPr>
        <w:t>EIT Manufacturing</w:t>
      </w:r>
      <w:r w:rsidRPr="003E5B48">
        <w:rPr>
          <w:rFonts w:asciiTheme="minorHAnsi" w:hAnsiTheme="minorHAnsi" w:cstheme="minorHAnsi"/>
          <w:sz w:val="16"/>
          <w:szCs w:val="16"/>
        </w:rPr>
        <w:t xml:space="preserve"> operate their business in compliance with all applicable laws and in a manner consistent with the</w:t>
      </w:r>
      <w:r w:rsidR="00CA6DA2">
        <w:rPr>
          <w:rFonts w:asciiTheme="minorHAnsi" w:hAnsiTheme="minorHAnsi" w:cstheme="minorHAnsi"/>
          <w:sz w:val="16"/>
          <w:szCs w:val="16"/>
        </w:rPr>
        <w:t xml:space="preserve"> principles</w:t>
      </w:r>
      <w:r w:rsidRPr="003E5B48">
        <w:rPr>
          <w:rFonts w:asciiTheme="minorHAnsi" w:hAnsiTheme="minorHAnsi" w:cstheme="minorHAnsi"/>
          <w:sz w:val="16"/>
          <w:szCs w:val="16"/>
        </w:rPr>
        <w:t xml:space="preserve"> above</w:t>
      </w:r>
      <w:r w:rsidR="001F51BD">
        <w:rPr>
          <w:rFonts w:asciiTheme="minorHAnsi" w:hAnsiTheme="minorHAnsi" w:cstheme="minorHAnsi"/>
          <w:sz w:val="16"/>
          <w:szCs w:val="16"/>
        </w:rPr>
        <w:t>.</w:t>
      </w:r>
    </w:p>
    <w:p w14:paraId="0F11BE8C" w14:textId="77777777" w:rsidR="00D87A65" w:rsidRPr="003E5B48" w:rsidRDefault="00D87A65" w:rsidP="005C33E7">
      <w:pPr>
        <w:pStyle w:val="Untitledsubclause1"/>
        <w:numPr>
          <w:ilvl w:val="0"/>
          <w:numId w:val="0"/>
        </w:numPr>
        <w:spacing w:before="0" w:after="0" w:line="240" w:lineRule="auto"/>
        <w:ind w:right="57"/>
        <w:rPr>
          <w:rFonts w:asciiTheme="minorHAnsi" w:hAnsiTheme="minorHAnsi" w:cstheme="minorHAnsi"/>
          <w:sz w:val="16"/>
          <w:szCs w:val="16"/>
        </w:rPr>
      </w:pPr>
    </w:p>
    <w:p w14:paraId="36C7C81E" w14:textId="1D607291" w:rsidR="00D87A65" w:rsidRDefault="00D87A65" w:rsidP="00C66FF5">
      <w:pPr>
        <w:jc w:val="both"/>
        <w:rPr>
          <w:rFonts w:eastAsia="Times New Roman" w:cstheme="minorHAnsi"/>
          <w:color w:val="000000"/>
          <w:sz w:val="16"/>
          <w:szCs w:val="16"/>
        </w:rPr>
      </w:pPr>
      <w:r w:rsidRPr="003E5B48">
        <w:rPr>
          <w:rFonts w:eastAsia="Times New Roman" w:cstheme="minorHAnsi"/>
          <w:color w:val="000000"/>
          <w:sz w:val="16"/>
          <w:szCs w:val="16"/>
        </w:rPr>
        <w:t xml:space="preserve">The Supplier represents, warrants and undertakes that it is not on any applicable official national or international sanctioned party lists and that performance of this </w:t>
      </w:r>
      <w:r w:rsidR="003F5A44">
        <w:rPr>
          <w:rFonts w:eastAsia="Times New Roman" w:cstheme="minorHAnsi"/>
          <w:color w:val="000000"/>
          <w:sz w:val="16"/>
          <w:szCs w:val="16"/>
        </w:rPr>
        <w:t>Contract</w:t>
      </w:r>
      <w:r w:rsidRPr="003E5B48">
        <w:rPr>
          <w:rFonts w:eastAsia="Times New Roman" w:cstheme="minorHAnsi"/>
          <w:color w:val="000000"/>
          <w:sz w:val="16"/>
          <w:szCs w:val="16"/>
        </w:rPr>
        <w:t xml:space="preserve"> will not violate applicable embargo regulations. </w:t>
      </w:r>
      <w:r w:rsidR="00E40433">
        <w:rPr>
          <w:rFonts w:eastAsia="Times New Roman" w:cstheme="minorHAnsi"/>
          <w:color w:val="000000"/>
          <w:sz w:val="16"/>
          <w:szCs w:val="16"/>
        </w:rPr>
        <w:t>EIT Manufacturing</w:t>
      </w:r>
      <w:r w:rsidRPr="003E5B48">
        <w:rPr>
          <w:rFonts w:eastAsia="Times New Roman" w:cstheme="minorHAnsi"/>
          <w:color w:val="000000"/>
          <w:sz w:val="16"/>
          <w:szCs w:val="16"/>
        </w:rPr>
        <w:t xml:space="preserve"> has the right to conduct screening checks of the Supplier, including verification of the Supplier’s identity, including full name, country location and address, against official national and international sanctioned party lists and embargo regulations. If the screening indicates that the Supplier is an international sanctioned party or is in violation of embargo regulations, </w:t>
      </w:r>
      <w:r w:rsidR="00E40433">
        <w:rPr>
          <w:rFonts w:eastAsia="Times New Roman" w:cstheme="minorHAnsi"/>
          <w:color w:val="000000"/>
          <w:sz w:val="16"/>
          <w:szCs w:val="16"/>
        </w:rPr>
        <w:t>EIT Manufacturing</w:t>
      </w:r>
      <w:r w:rsidRPr="003E5B48">
        <w:rPr>
          <w:rFonts w:eastAsia="Times New Roman" w:cstheme="minorHAnsi"/>
          <w:color w:val="000000"/>
          <w:sz w:val="16"/>
          <w:szCs w:val="16"/>
        </w:rPr>
        <w:t xml:space="preserve"> may </w:t>
      </w:r>
      <w:r w:rsidR="001F51BD">
        <w:rPr>
          <w:rFonts w:eastAsia="Times New Roman" w:cstheme="minorHAnsi"/>
          <w:color w:val="000000"/>
          <w:sz w:val="16"/>
          <w:szCs w:val="16"/>
        </w:rPr>
        <w:t xml:space="preserve">immediately </w:t>
      </w:r>
      <w:r w:rsidRPr="003E5B48">
        <w:rPr>
          <w:rFonts w:eastAsia="Times New Roman" w:cstheme="minorHAnsi"/>
          <w:color w:val="000000"/>
          <w:sz w:val="16"/>
          <w:szCs w:val="16"/>
        </w:rPr>
        <w:t xml:space="preserve">terminate this </w:t>
      </w:r>
      <w:r w:rsidR="003F5A44">
        <w:rPr>
          <w:rFonts w:eastAsia="Times New Roman" w:cstheme="minorHAnsi"/>
          <w:color w:val="000000"/>
          <w:sz w:val="16"/>
          <w:szCs w:val="16"/>
        </w:rPr>
        <w:t>Contract</w:t>
      </w:r>
      <w:r w:rsidRPr="003E5B48">
        <w:rPr>
          <w:rFonts w:eastAsia="Times New Roman" w:cstheme="minorHAnsi"/>
          <w:color w:val="000000"/>
          <w:sz w:val="16"/>
          <w:szCs w:val="16"/>
        </w:rPr>
        <w:t xml:space="preserve"> for</w:t>
      </w:r>
      <w:r w:rsidR="001F51BD">
        <w:rPr>
          <w:rFonts w:eastAsia="Times New Roman" w:cstheme="minorHAnsi"/>
          <w:color w:val="000000"/>
          <w:sz w:val="16"/>
          <w:szCs w:val="16"/>
        </w:rPr>
        <w:t xml:space="preserve"> material</w:t>
      </w:r>
      <w:r w:rsidRPr="003E5B48">
        <w:rPr>
          <w:rFonts w:eastAsia="Times New Roman" w:cstheme="minorHAnsi"/>
          <w:color w:val="000000"/>
          <w:sz w:val="16"/>
          <w:szCs w:val="16"/>
        </w:rPr>
        <w:t xml:space="preserve"> breac</w:t>
      </w:r>
      <w:r w:rsidR="001F51BD">
        <w:rPr>
          <w:rFonts w:eastAsia="Times New Roman" w:cstheme="minorHAnsi"/>
          <w:color w:val="000000"/>
          <w:sz w:val="16"/>
          <w:szCs w:val="16"/>
        </w:rPr>
        <w:t>h as below</w:t>
      </w:r>
      <w:r w:rsidRPr="003E5B48">
        <w:rPr>
          <w:rFonts w:eastAsia="Times New Roman" w:cstheme="minorHAnsi"/>
          <w:color w:val="000000"/>
          <w:sz w:val="16"/>
          <w:szCs w:val="16"/>
        </w:rPr>
        <w:t>.</w:t>
      </w:r>
    </w:p>
    <w:p w14:paraId="4E8B3C53" w14:textId="456FFAF1" w:rsidR="00D87A65" w:rsidRPr="00C0091F" w:rsidRDefault="00D87A65" w:rsidP="000462C6">
      <w:pPr>
        <w:pStyle w:val="Untitledsubclause1"/>
        <w:numPr>
          <w:ilvl w:val="0"/>
          <w:numId w:val="12"/>
        </w:numPr>
        <w:spacing w:before="0" w:after="0" w:line="240" w:lineRule="auto"/>
        <w:ind w:left="360"/>
        <w:rPr>
          <w:rFonts w:asciiTheme="minorHAnsi" w:hAnsiTheme="minorHAnsi" w:cstheme="minorHAnsi"/>
          <w:b/>
          <w:color w:val="0070C0"/>
          <w:sz w:val="16"/>
          <w:szCs w:val="16"/>
        </w:rPr>
      </w:pPr>
      <w:r w:rsidRPr="00C0091F">
        <w:rPr>
          <w:rFonts w:asciiTheme="minorHAnsi" w:hAnsiTheme="minorHAnsi" w:cstheme="minorHAnsi"/>
          <w:b/>
          <w:color w:val="0070C0"/>
          <w:sz w:val="16"/>
          <w:szCs w:val="16"/>
        </w:rPr>
        <w:t>CONFIDENTIALITY</w:t>
      </w:r>
    </w:p>
    <w:p w14:paraId="6DF08D4A" w14:textId="7B6A841C" w:rsidR="00D87A65" w:rsidRPr="003E5B48" w:rsidRDefault="00D87A65" w:rsidP="003F5A44">
      <w:pPr>
        <w:pStyle w:val="Untitledsubclause1"/>
        <w:numPr>
          <w:ilvl w:val="0"/>
          <w:numId w:val="0"/>
        </w:numPr>
        <w:spacing w:before="0" w:after="0" w:line="240" w:lineRule="auto"/>
        <w:rPr>
          <w:rFonts w:asciiTheme="minorHAnsi" w:hAnsiTheme="minorHAnsi" w:cstheme="minorHAnsi"/>
          <w:sz w:val="16"/>
          <w:szCs w:val="16"/>
        </w:rPr>
      </w:pPr>
      <w:r w:rsidRPr="00B22277">
        <w:rPr>
          <w:rFonts w:asciiTheme="minorHAnsi" w:hAnsiTheme="minorHAnsi" w:cstheme="minorHAnsi"/>
          <w:sz w:val="16"/>
          <w:szCs w:val="16"/>
        </w:rPr>
        <w:t>Confidential Information</w:t>
      </w:r>
      <w:r w:rsidRPr="003E5B48">
        <w:rPr>
          <w:rFonts w:asciiTheme="minorHAnsi" w:hAnsiTheme="minorHAnsi" w:cstheme="minorHAnsi"/>
          <w:sz w:val="16"/>
          <w:szCs w:val="16"/>
        </w:rPr>
        <w:t xml:space="preserve"> means any information relating to a </w:t>
      </w:r>
      <w:r w:rsidR="00612474">
        <w:rPr>
          <w:rFonts w:asciiTheme="minorHAnsi" w:hAnsiTheme="minorHAnsi" w:cstheme="minorHAnsi"/>
          <w:sz w:val="16"/>
          <w:szCs w:val="16"/>
        </w:rPr>
        <w:t>p</w:t>
      </w:r>
      <w:r w:rsidRPr="003E5B48">
        <w:rPr>
          <w:rFonts w:asciiTheme="minorHAnsi" w:hAnsiTheme="minorHAnsi" w:cstheme="minorHAnsi"/>
          <w:sz w:val="16"/>
          <w:szCs w:val="16"/>
        </w:rPr>
        <w:t xml:space="preserve">arty’s services, operations, plans or intentions, service information, design rights, trade secrets, market opportunities and business affairs or those of its clients or affiliates, whether or not marked or indicated as confidential and howsoever disclosed to the receiving </w:t>
      </w:r>
      <w:r w:rsidR="00612474">
        <w:rPr>
          <w:rFonts w:asciiTheme="minorHAnsi" w:hAnsiTheme="minorHAnsi" w:cstheme="minorHAnsi"/>
          <w:sz w:val="16"/>
          <w:szCs w:val="16"/>
        </w:rPr>
        <w:t>p</w:t>
      </w:r>
      <w:r w:rsidRPr="003E5B48">
        <w:rPr>
          <w:rFonts w:asciiTheme="minorHAnsi" w:hAnsiTheme="minorHAnsi" w:cstheme="minorHAnsi"/>
          <w:sz w:val="16"/>
          <w:szCs w:val="16"/>
        </w:rPr>
        <w:t xml:space="preserve">arty, for as long as that information is not in the public domain (except where in the public domain by reason of a breach by the receiving </w:t>
      </w:r>
      <w:r w:rsidR="00612474">
        <w:rPr>
          <w:rFonts w:asciiTheme="minorHAnsi" w:hAnsiTheme="minorHAnsi" w:cstheme="minorHAnsi"/>
          <w:sz w:val="16"/>
          <w:szCs w:val="16"/>
        </w:rPr>
        <w:t>p</w:t>
      </w:r>
      <w:r w:rsidRPr="003E5B48">
        <w:rPr>
          <w:rFonts w:asciiTheme="minorHAnsi" w:hAnsiTheme="minorHAnsi" w:cstheme="minorHAnsi"/>
          <w:sz w:val="16"/>
          <w:szCs w:val="16"/>
        </w:rPr>
        <w:t xml:space="preserve">arty), except where the receiving </w:t>
      </w:r>
      <w:r w:rsidR="00612474">
        <w:rPr>
          <w:rFonts w:asciiTheme="minorHAnsi" w:hAnsiTheme="minorHAnsi" w:cstheme="minorHAnsi"/>
          <w:sz w:val="16"/>
          <w:szCs w:val="16"/>
        </w:rPr>
        <w:t>p</w:t>
      </w:r>
      <w:r w:rsidRPr="003E5B48">
        <w:rPr>
          <w:rFonts w:asciiTheme="minorHAnsi" w:hAnsiTheme="minorHAnsi" w:cstheme="minorHAnsi"/>
          <w:sz w:val="16"/>
          <w:szCs w:val="16"/>
        </w:rPr>
        <w:t xml:space="preserve">arty receives it independently of the disclosing </w:t>
      </w:r>
      <w:r w:rsidR="00612474">
        <w:rPr>
          <w:rFonts w:asciiTheme="minorHAnsi" w:hAnsiTheme="minorHAnsi" w:cstheme="minorHAnsi"/>
          <w:sz w:val="16"/>
          <w:szCs w:val="16"/>
        </w:rPr>
        <w:t>p</w:t>
      </w:r>
      <w:r w:rsidRPr="003E5B48">
        <w:rPr>
          <w:rFonts w:asciiTheme="minorHAnsi" w:hAnsiTheme="minorHAnsi" w:cstheme="minorHAnsi"/>
          <w:sz w:val="16"/>
          <w:szCs w:val="16"/>
        </w:rPr>
        <w:t xml:space="preserve">arty either from a third party or where it was in the receiving </w:t>
      </w:r>
      <w:r w:rsidR="00612474">
        <w:rPr>
          <w:rFonts w:asciiTheme="minorHAnsi" w:hAnsiTheme="minorHAnsi" w:cstheme="minorHAnsi"/>
          <w:sz w:val="16"/>
          <w:szCs w:val="16"/>
        </w:rPr>
        <w:t>p</w:t>
      </w:r>
      <w:r w:rsidRPr="003E5B48">
        <w:rPr>
          <w:rFonts w:asciiTheme="minorHAnsi" w:hAnsiTheme="minorHAnsi" w:cstheme="minorHAnsi"/>
          <w:sz w:val="16"/>
          <w:szCs w:val="16"/>
        </w:rPr>
        <w:t>arty’s possession prior to the date of the</w:t>
      </w:r>
      <w:r w:rsidR="00612474">
        <w:rPr>
          <w:rFonts w:asciiTheme="minorHAnsi" w:hAnsiTheme="minorHAnsi" w:cstheme="minorHAnsi"/>
          <w:sz w:val="16"/>
          <w:szCs w:val="16"/>
        </w:rPr>
        <w:t xml:space="preserve"> Contract</w:t>
      </w:r>
      <w:r w:rsidRPr="003E5B48">
        <w:rPr>
          <w:rFonts w:asciiTheme="minorHAnsi" w:hAnsiTheme="minorHAnsi" w:cstheme="minorHAnsi"/>
          <w:sz w:val="16"/>
          <w:szCs w:val="16"/>
        </w:rPr>
        <w:t>.</w:t>
      </w:r>
    </w:p>
    <w:p w14:paraId="4069400D" w14:textId="77777777" w:rsidR="00D87A65" w:rsidRPr="003E5B48" w:rsidRDefault="00D87A65" w:rsidP="005C33E7">
      <w:pPr>
        <w:pStyle w:val="Untitledsubclause1"/>
        <w:numPr>
          <w:ilvl w:val="0"/>
          <w:numId w:val="0"/>
        </w:numPr>
        <w:spacing w:before="0" w:after="0" w:line="240" w:lineRule="auto"/>
        <w:ind w:left="57"/>
        <w:rPr>
          <w:rFonts w:asciiTheme="minorHAnsi" w:hAnsiTheme="minorHAnsi" w:cstheme="minorHAnsi"/>
          <w:sz w:val="16"/>
          <w:szCs w:val="16"/>
        </w:rPr>
      </w:pPr>
    </w:p>
    <w:p w14:paraId="20CB096B" w14:textId="43C6181A" w:rsidR="00D87A65" w:rsidRPr="003E5B48" w:rsidRDefault="00D87A65" w:rsidP="00612474">
      <w:pPr>
        <w:pStyle w:val="Untitledsubclause1"/>
        <w:numPr>
          <w:ilvl w:val="0"/>
          <w:numId w:val="0"/>
        </w:numPr>
        <w:spacing w:before="0" w:after="0" w:line="240" w:lineRule="auto"/>
        <w:rPr>
          <w:rFonts w:asciiTheme="minorHAnsi" w:hAnsiTheme="minorHAnsi" w:cstheme="minorHAnsi"/>
          <w:sz w:val="16"/>
          <w:szCs w:val="16"/>
        </w:rPr>
      </w:pPr>
      <w:r w:rsidRPr="003E5B48">
        <w:rPr>
          <w:rFonts w:asciiTheme="minorHAnsi" w:hAnsiTheme="minorHAnsi" w:cstheme="minorHAnsi"/>
          <w:sz w:val="16"/>
          <w:szCs w:val="16"/>
        </w:rPr>
        <w:t xml:space="preserve">Each </w:t>
      </w:r>
      <w:r w:rsidR="00612474">
        <w:rPr>
          <w:rFonts w:asciiTheme="minorHAnsi" w:hAnsiTheme="minorHAnsi" w:cstheme="minorHAnsi"/>
          <w:sz w:val="16"/>
          <w:szCs w:val="16"/>
        </w:rPr>
        <w:t>p</w:t>
      </w:r>
      <w:r w:rsidRPr="003E5B48">
        <w:rPr>
          <w:rFonts w:asciiTheme="minorHAnsi" w:hAnsiTheme="minorHAnsi" w:cstheme="minorHAnsi"/>
          <w:sz w:val="16"/>
          <w:szCs w:val="16"/>
        </w:rPr>
        <w:t>arty agrees that it will only use the Confidential Information for the purposes of delivering</w:t>
      </w:r>
      <w:r w:rsidR="00612474">
        <w:rPr>
          <w:rFonts w:asciiTheme="minorHAnsi" w:hAnsiTheme="minorHAnsi" w:cstheme="minorHAnsi"/>
          <w:sz w:val="16"/>
          <w:szCs w:val="16"/>
        </w:rPr>
        <w:t xml:space="preserve"> or receiving</w:t>
      </w:r>
      <w:r w:rsidRPr="003E5B48">
        <w:rPr>
          <w:rFonts w:asciiTheme="minorHAnsi" w:hAnsiTheme="minorHAnsi" w:cstheme="minorHAnsi"/>
          <w:sz w:val="16"/>
          <w:szCs w:val="16"/>
        </w:rPr>
        <w:t xml:space="preserve"> the Goods or Services and will exercise no lesser security measures and degree of care in relation to the Confidential Information than it would apply to its own Confidential Information. Each </w:t>
      </w:r>
      <w:r w:rsidR="00612474">
        <w:rPr>
          <w:rFonts w:asciiTheme="minorHAnsi" w:hAnsiTheme="minorHAnsi" w:cstheme="minorHAnsi"/>
          <w:sz w:val="16"/>
          <w:szCs w:val="16"/>
        </w:rPr>
        <w:t>p</w:t>
      </w:r>
      <w:r w:rsidRPr="003E5B48">
        <w:rPr>
          <w:rFonts w:asciiTheme="minorHAnsi" w:hAnsiTheme="minorHAnsi" w:cstheme="minorHAnsi"/>
          <w:sz w:val="16"/>
          <w:szCs w:val="16"/>
        </w:rPr>
        <w:t xml:space="preserve">arty agrees not at any time during the term of these Conditions nor for 5 years after termination of the </w:t>
      </w:r>
      <w:r w:rsidR="00612474">
        <w:rPr>
          <w:rFonts w:asciiTheme="minorHAnsi" w:hAnsiTheme="minorHAnsi" w:cstheme="minorHAnsi"/>
          <w:sz w:val="16"/>
          <w:szCs w:val="16"/>
        </w:rPr>
        <w:t>Contract</w:t>
      </w:r>
      <w:r w:rsidRPr="003E5B48">
        <w:rPr>
          <w:rFonts w:asciiTheme="minorHAnsi" w:hAnsiTheme="minorHAnsi" w:cstheme="minorHAnsi"/>
          <w:sz w:val="16"/>
          <w:szCs w:val="16"/>
        </w:rPr>
        <w:t xml:space="preserve"> to disclose Confidential Information except to its employees, officers, </w:t>
      </w:r>
      <w:r w:rsidR="00612474">
        <w:rPr>
          <w:rFonts w:asciiTheme="minorHAnsi" w:hAnsiTheme="minorHAnsi" w:cstheme="minorHAnsi"/>
          <w:sz w:val="16"/>
          <w:szCs w:val="16"/>
        </w:rPr>
        <w:t xml:space="preserve">third party funders, </w:t>
      </w:r>
      <w:r w:rsidRPr="003E5B48">
        <w:rPr>
          <w:rFonts w:asciiTheme="minorHAnsi" w:hAnsiTheme="minorHAnsi" w:cstheme="minorHAnsi"/>
          <w:sz w:val="16"/>
          <w:szCs w:val="16"/>
        </w:rPr>
        <w:t>representatives, sub</w:t>
      </w:r>
      <w:r w:rsidR="00612474">
        <w:rPr>
          <w:rFonts w:asciiTheme="minorHAnsi" w:hAnsiTheme="minorHAnsi" w:cstheme="minorHAnsi"/>
          <w:sz w:val="16"/>
          <w:szCs w:val="16"/>
        </w:rPr>
        <w:t>contractor</w:t>
      </w:r>
      <w:r w:rsidRPr="003E5B48">
        <w:rPr>
          <w:rFonts w:asciiTheme="minorHAnsi" w:hAnsiTheme="minorHAnsi" w:cstheme="minorHAnsi"/>
          <w:sz w:val="16"/>
          <w:szCs w:val="16"/>
        </w:rPr>
        <w:t>s or agents (who it shall ensure are bound by obligations of confidentiality on terms no less onerous than those under the</w:t>
      </w:r>
      <w:r w:rsidR="00612474">
        <w:rPr>
          <w:rFonts w:asciiTheme="minorHAnsi" w:hAnsiTheme="minorHAnsi" w:cstheme="minorHAnsi"/>
          <w:sz w:val="16"/>
          <w:szCs w:val="16"/>
        </w:rPr>
        <w:t xml:space="preserve"> Contract</w:t>
      </w:r>
      <w:r w:rsidRPr="003E5B48">
        <w:rPr>
          <w:rFonts w:asciiTheme="minorHAnsi" w:hAnsiTheme="minorHAnsi" w:cstheme="minorHAnsi"/>
          <w:sz w:val="16"/>
          <w:szCs w:val="16"/>
        </w:rPr>
        <w:t>), or as required by law.</w:t>
      </w:r>
    </w:p>
    <w:p w14:paraId="2835076B" w14:textId="77777777" w:rsidR="00D87A65" w:rsidRPr="003E5B48" w:rsidRDefault="00D87A65" w:rsidP="00612474">
      <w:pPr>
        <w:pStyle w:val="Untitledsubclause1"/>
        <w:numPr>
          <w:ilvl w:val="0"/>
          <w:numId w:val="0"/>
        </w:numPr>
        <w:spacing w:before="0" w:after="0" w:line="240" w:lineRule="auto"/>
        <w:ind w:left="720" w:hanging="720"/>
        <w:rPr>
          <w:rFonts w:asciiTheme="minorHAnsi" w:hAnsiTheme="minorHAnsi" w:cstheme="minorHAnsi"/>
          <w:sz w:val="16"/>
          <w:szCs w:val="16"/>
        </w:rPr>
      </w:pPr>
    </w:p>
    <w:p w14:paraId="156A5A88" w14:textId="49D9CA91" w:rsidR="00D87A65" w:rsidRPr="003E5B48" w:rsidRDefault="007F0DAB" w:rsidP="005C33E7">
      <w:pPr>
        <w:pStyle w:val="Untitledsubclause1"/>
        <w:numPr>
          <w:ilvl w:val="0"/>
          <w:numId w:val="0"/>
        </w:numPr>
        <w:spacing w:before="0" w:after="0" w:line="240" w:lineRule="auto"/>
        <w:ind w:left="450" w:hanging="450"/>
        <w:rPr>
          <w:rFonts w:asciiTheme="minorHAnsi" w:hAnsiTheme="minorHAnsi" w:cstheme="minorHAnsi"/>
          <w:b/>
          <w:sz w:val="16"/>
          <w:szCs w:val="16"/>
        </w:rPr>
      </w:pPr>
      <w:r w:rsidRPr="00C0091F">
        <w:rPr>
          <w:rFonts w:asciiTheme="minorHAnsi" w:hAnsiTheme="minorHAnsi" w:cstheme="minorHAnsi"/>
          <w:b/>
          <w:color w:val="0070C0"/>
          <w:sz w:val="16"/>
          <w:szCs w:val="16"/>
        </w:rPr>
        <w:t>9</w:t>
      </w:r>
      <w:r w:rsidR="0046391A" w:rsidRPr="003E5B48">
        <w:rPr>
          <w:rFonts w:asciiTheme="minorHAnsi" w:hAnsiTheme="minorHAnsi" w:cstheme="minorHAnsi"/>
          <w:b/>
          <w:sz w:val="16"/>
          <w:szCs w:val="16"/>
        </w:rPr>
        <w:tab/>
      </w:r>
      <w:r w:rsidR="00D609A6" w:rsidRPr="00C0091F">
        <w:rPr>
          <w:rFonts w:asciiTheme="minorHAnsi" w:hAnsiTheme="minorHAnsi" w:cstheme="minorHAnsi"/>
          <w:b/>
          <w:color w:val="0070C0"/>
          <w:sz w:val="16"/>
          <w:szCs w:val="16"/>
        </w:rPr>
        <w:t>D</w:t>
      </w:r>
      <w:r w:rsidR="00D87A65" w:rsidRPr="00C0091F">
        <w:rPr>
          <w:rFonts w:asciiTheme="minorHAnsi" w:hAnsiTheme="minorHAnsi" w:cstheme="minorHAnsi"/>
          <w:b/>
          <w:color w:val="0070C0"/>
          <w:sz w:val="16"/>
          <w:szCs w:val="16"/>
        </w:rPr>
        <w:t>ATA PROTECTION</w:t>
      </w:r>
    </w:p>
    <w:p w14:paraId="2C1FD1E6" w14:textId="0CCE7AAC" w:rsidR="00D87A65" w:rsidRPr="003E5B48" w:rsidRDefault="00D87A65" w:rsidP="00612474">
      <w:pPr>
        <w:pStyle w:val="Untitledsubclause1"/>
        <w:numPr>
          <w:ilvl w:val="0"/>
          <w:numId w:val="0"/>
        </w:numPr>
        <w:spacing w:before="0" w:after="0" w:line="240" w:lineRule="auto"/>
        <w:rPr>
          <w:rFonts w:asciiTheme="minorHAnsi" w:hAnsiTheme="minorHAnsi" w:cstheme="minorHAnsi"/>
          <w:sz w:val="16"/>
          <w:szCs w:val="16"/>
        </w:rPr>
      </w:pPr>
      <w:r w:rsidRPr="003E5B48">
        <w:rPr>
          <w:rFonts w:asciiTheme="minorHAnsi" w:hAnsiTheme="minorHAnsi" w:cstheme="minorHAnsi"/>
          <w:sz w:val="16"/>
          <w:szCs w:val="16"/>
        </w:rPr>
        <w:t xml:space="preserve">The </w:t>
      </w:r>
      <w:r w:rsidR="00612474">
        <w:rPr>
          <w:rFonts w:asciiTheme="minorHAnsi" w:hAnsiTheme="minorHAnsi" w:cstheme="minorHAnsi"/>
          <w:sz w:val="16"/>
          <w:szCs w:val="16"/>
        </w:rPr>
        <w:t>p</w:t>
      </w:r>
      <w:r w:rsidRPr="003E5B48">
        <w:rPr>
          <w:rFonts w:asciiTheme="minorHAnsi" w:hAnsiTheme="minorHAnsi" w:cstheme="minorHAnsi"/>
          <w:sz w:val="16"/>
          <w:szCs w:val="16"/>
        </w:rPr>
        <w:t>arties shall comply with applicable data protection legislation including but not limited to the General Data Protection Regulation (EU) 2016/679 (</w:t>
      </w:r>
      <w:r w:rsidRPr="003E5B48">
        <w:rPr>
          <w:rFonts w:asciiTheme="minorHAnsi" w:hAnsiTheme="minorHAnsi" w:cstheme="minorHAnsi"/>
          <w:b/>
          <w:sz w:val="16"/>
          <w:szCs w:val="16"/>
        </w:rPr>
        <w:t>GDPR</w:t>
      </w:r>
      <w:r w:rsidRPr="003E5B48">
        <w:rPr>
          <w:rFonts w:asciiTheme="minorHAnsi" w:hAnsiTheme="minorHAnsi" w:cstheme="minorHAnsi"/>
          <w:sz w:val="16"/>
          <w:szCs w:val="16"/>
        </w:rPr>
        <w:t>) and any national implementing laws, regulations and secondary legislation, in each case as amended, supplemented or replaced from time to time.</w:t>
      </w:r>
    </w:p>
    <w:p w14:paraId="7AF7E7A1" w14:textId="77777777" w:rsidR="0046391A" w:rsidRPr="003E5B48" w:rsidRDefault="0046391A" w:rsidP="005C33E7">
      <w:pPr>
        <w:pStyle w:val="Untitledsubclause1"/>
        <w:numPr>
          <w:ilvl w:val="0"/>
          <w:numId w:val="0"/>
        </w:numPr>
        <w:spacing w:before="0" w:after="0" w:line="240" w:lineRule="auto"/>
        <w:ind w:left="57"/>
        <w:rPr>
          <w:rFonts w:asciiTheme="minorHAnsi" w:hAnsiTheme="minorHAnsi" w:cstheme="minorHAnsi"/>
          <w:sz w:val="16"/>
          <w:szCs w:val="16"/>
        </w:rPr>
      </w:pPr>
    </w:p>
    <w:p w14:paraId="5BC42AC3" w14:textId="5E5991E4" w:rsidR="00D87A65" w:rsidRPr="003E5B48" w:rsidRDefault="00D87A65" w:rsidP="00612474">
      <w:pPr>
        <w:pStyle w:val="Untitledsubclause1"/>
        <w:numPr>
          <w:ilvl w:val="0"/>
          <w:numId w:val="0"/>
        </w:numPr>
        <w:spacing w:before="0" w:after="0" w:line="240" w:lineRule="auto"/>
        <w:rPr>
          <w:rFonts w:asciiTheme="minorHAnsi" w:hAnsiTheme="minorHAnsi" w:cstheme="minorHAnsi"/>
          <w:sz w:val="16"/>
          <w:szCs w:val="16"/>
        </w:rPr>
      </w:pPr>
      <w:r w:rsidRPr="003E5B48">
        <w:rPr>
          <w:rFonts w:asciiTheme="minorHAnsi" w:hAnsiTheme="minorHAnsi" w:cstheme="minorHAnsi"/>
          <w:sz w:val="16"/>
          <w:szCs w:val="16"/>
        </w:rPr>
        <w:t xml:space="preserve">The Supplier warrants that it has obtained the informed, clear and explicit consent of any data subject whose personal data (within the meaning of applicable legislation) it transfers to </w:t>
      </w:r>
      <w:r w:rsidR="00E40433">
        <w:rPr>
          <w:rFonts w:asciiTheme="minorHAnsi" w:hAnsiTheme="minorHAnsi" w:cstheme="minorHAnsi"/>
          <w:sz w:val="16"/>
          <w:szCs w:val="16"/>
        </w:rPr>
        <w:t>EIT Manufacturing</w:t>
      </w:r>
      <w:r w:rsidRPr="003E5B48">
        <w:rPr>
          <w:rFonts w:asciiTheme="minorHAnsi" w:hAnsiTheme="minorHAnsi" w:cstheme="minorHAnsi"/>
          <w:sz w:val="16"/>
          <w:szCs w:val="16"/>
        </w:rPr>
        <w:t xml:space="preserve">, including but not limited onward processing </w:t>
      </w:r>
      <w:r w:rsidR="00612474">
        <w:rPr>
          <w:rFonts w:asciiTheme="minorHAnsi" w:hAnsiTheme="minorHAnsi" w:cstheme="minorHAnsi"/>
          <w:sz w:val="16"/>
          <w:szCs w:val="16"/>
        </w:rPr>
        <w:t xml:space="preserve">and transfer </w:t>
      </w:r>
      <w:r w:rsidRPr="003E5B48">
        <w:rPr>
          <w:rFonts w:asciiTheme="minorHAnsi" w:hAnsiTheme="minorHAnsi" w:cstheme="minorHAnsi"/>
          <w:sz w:val="16"/>
          <w:szCs w:val="16"/>
        </w:rPr>
        <w:t xml:space="preserve">by </w:t>
      </w:r>
      <w:r w:rsidR="00E40433">
        <w:rPr>
          <w:rFonts w:asciiTheme="minorHAnsi" w:hAnsiTheme="minorHAnsi" w:cstheme="minorHAnsi"/>
          <w:sz w:val="16"/>
          <w:szCs w:val="16"/>
        </w:rPr>
        <w:t>EIT Manufacturing</w:t>
      </w:r>
      <w:r w:rsidR="00EE49B7">
        <w:rPr>
          <w:rFonts w:asciiTheme="minorHAnsi" w:hAnsiTheme="minorHAnsi" w:cstheme="minorHAnsi"/>
          <w:sz w:val="16"/>
          <w:szCs w:val="16"/>
        </w:rPr>
        <w:t xml:space="preserve"> </w:t>
      </w:r>
      <w:r w:rsidRPr="003E5B48">
        <w:rPr>
          <w:rFonts w:asciiTheme="minorHAnsi" w:hAnsiTheme="minorHAnsi" w:cstheme="minorHAnsi"/>
          <w:sz w:val="16"/>
          <w:szCs w:val="16"/>
        </w:rPr>
        <w:t>in line with</w:t>
      </w:r>
      <w:r w:rsidR="00612474">
        <w:rPr>
          <w:rFonts w:asciiTheme="minorHAnsi" w:hAnsiTheme="minorHAnsi" w:cstheme="minorHAnsi"/>
          <w:sz w:val="16"/>
          <w:szCs w:val="16"/>
        </w:rPr>
        <w:t xml:space="preserve"> </w:t>
      </w:r>
      <w:r w:rsidR="00E40433">
        <w:rPr>
          <w:rFonts w:asciiTheme="minorHAnsi" w:hAnsiTheme="minorHAnsi" w:cstheme="minorHAnsi"/>
          <w:sz w:val="16"/>
          <w:szCs w:val="16"/>
        </w:rPr>
        <w:t>EIT Manufacturing</w:t>
      </w:r>
      <w:r w:rsidRPr="003E5B48">
        <w:rPr>
          <w:rFonts w:asciiTheme="minorHAnsi" w:hAnsiTheme="minorHAnsi" w:cstheme="minorHAnsi"/>
          <w:sz w:val="16"/>
          <w:szCs w:val="16"/>
        </w:rPr>
        <w:t>’s publicly available Privacy</w:t>
      </w:r>
      <w:r w:rsidR="004474AA">
        <w:rPr>
          <w:rFonts w:asciiTheme="minorHAnsi" w:hAnsiTheme="minorHAnsi" w:cstheme="minorHAnsi"/>
          <w:sz w:val="16"/>
          <w:szCs w:val="16"/>
        </w:rPr>
        <w:t>.</w:t>
      </w:r>
    </w:p>
    <w:p w14:paraId="66BE4998" w14:textId="77777777" w:rsidR="0046391A" w:rsidRPr="003E5B48" w:rsidRDefault="0046391A" w:rsidP="005C33E7">
      <w:pPr>
        <w:pStyle w:val="Untitledsubclause1"/>
        <w:numPr>
          <w:ilvl w:val="0"/>
          <w:numId w:val="0"/>
        </w:numPr>
        <w:spacing w:before="0" w:after="0" w:line="240" w:lineRule="auto"/>
        <w:ind w:left="57"/>
        <w:rPr>
          <w:rFonts w:asciiTheme="minorHAnsi" w:hAnsiTheme="minorHAnsi" w:cstheme="minorHAnsi"/>
          <w:sz w:val="16"/>
          <w:szCs w:val="16"/>
        </w:rPr>
      </w:pPr>
    </w:p>
    <w:p w14:paraId="0FA95C40" w14:textId="5861B639" w:rsidR="00D87A65" w:rsidRPr="003E5B48" w:rsidRDefault="00D87A65" w:rsidP="0046391A">
      <w:pPr>
        <w:pStyle w:val="Untitledsubclause1"/>
        <w:numPr>
          <w:ilvl w:val="0"/>
          <w:numId w:val="0"/>
        </w:numPr>
        <w:spacing w:before="0" w:after="0" w:line="240" w:lineRule="auto"/>
        <w:rPr>
          <w:rFonts w:asciiTheme="minorHAnsi" w:hAnsiTheme="minorHAnsi" w:cstheme="minorHAnsi"/>
          <w:sz w:val="16"/>
          <w:szCs w:val="16"/>
        </w:rPr>
      </w:pPr>
      <w:r w:rsidRPr="003E5B48">
        <w:rPr>
          <w:rFonts w:asciiTheme="minorHAnsi" w:hAnsiTheme="minorHAnsi" w:cstheme="minorHAnsi"/>
          <w:sz w:val="16"/>
          <w:szCs w:val="16"/>
        </w:rPr>
        <w:t>The terms data controller, data processor, data subject and personal data shall have the same meaning as in Regulation (EU) 2016/679 as amended, supplemented or replaced from time to time. For the purposes of the</w:t>
      </w:r>
      <w:r w:rsidR="00612474">
        <w:rPr>
          <w:rFonts w:asciiTheme="minorHAnsi" w:hAnsiTheme="minorHAnsi" w:cstheme="minorHAnsi"/>
          <w:sz w:val="16"/>
          <w:szCs w:val="16"/>
        </w:rPr>
        <w:t xml:space="preserve"> Contract</w:t>
      </w:r>
      <w:r w:rsidRPr="003E5B48">
        <w:rPr>
          <w:rFonts w:asciiTheme="minorHAnsi" w:hAnsiTheme="minorHAnsi" w:cstheme="minorHAnsi"/>
          <w:sz w:val="16"/>
          <w:szCs w:val="16"/>
        </w:rPr>
        <w:t xml:space="preserve">, both </w:t>
      </w:r>
      <w:r w:rsidR="00612474">
        <w:rPr>
          <w:rFonts w:asciiTheme="minorHAnsi" w:hAnsiTheme="minorHAnsi" w:cstheme="minorHAnsi"/>
          <w:sz w:val="16"/>
          <w:szCs w:val="16"/>
        </w:rPr>
        <w:t>p</w:t>
      </w:r>
      <w:r w:rsidRPr="003E5B48">
        <w:rPr>
          <w:rFonts w:asciiTheme="minorHAnsi" w:hAnsiTheme="minorHAnsi" w:cstheme="minorHAnsi"/>
          <w:sz w:val="16"/>
          <w:szCs w:val="16"/>
        </w:rPr>
        <w:t>arties can be data controllers and processors.</w:t>
      </w:r>
    </w:p>
    <w:p w14:paraId="64EFBD09" w14:textId="77777777" w:rsidR="0046391A" w:rsidRPr="003E5B48" w:rsidRDefault="0046391A" w:rsidP="005C33E7">
      <w:pPr>
        <w:pStyle w:val="Untitledsubclause1"/>
        <w:numPr>
          <w:ilvl w:val="0"/>
          <w:numId w:val="0"/>
        </w:numPr>
        <w:spacing w:before="0" w:after="0" w:line="240" w:lineRule="auto"/>
        <w:rPr>
          <w:rFonts w:asciiTheme="minorHAnsi" w:hAnsiTheme="minorHAnsi" w:cstheme="minorHAnsi"/>
          <w:sz w:val="16"/>
          <w:szCs w:val="16"/>
        </w:rPr>
      </w:pPr>
    </w:p>
    <w:p w14:paraId="53892F69" w14:textId="77777777" w:rsidR="00B94EEC" w:rsidRDefault="00D87A65" w:rsidP="0046391A">
      <w:pPr>
        <w:pStyle w:val="Untitledsubclause1"/>
        <w:numPr>
          <w:ilvl w:val="0"/>
          <w:numId w:val="0"/>
        </w:numPr>
        <w:spacing w:before="0" w:after="0" w:line="240" w:lineRule="auto"/>
        <w:rPr>
          <w:rFonts w:asciiTheme="minorHAnsi" w:hAnsiTheme="minorHAnsi" w:cstheme="minorHAnsi"/>
          <w:sz w:val="16"/>
          <w:szCs w:val="16"/>
        </w:rPr>
      </w:pPr>
      <w:r w:rsidRPr="003E5B48">
        <w:rPr>
          <w:rFonts w:asciiTheme="minorHAnsi" w:hAnsiTheme="minorHAnsi" w:cstheme="minorHAnsi"/>
          <w:sz w:val="16"/>
          <w:szCs w:val="16"/>
        </w:rPr>
        <w:t>The data processor shall process personal data only to the extent, and in such a manner, as is necessary for the performance of these Con</w:t>
      </w:r>
      <w:r w:rsidR="00612474">
        <w:rPr>
          <w:rFonts w:asciiTheme="minorHAnsi" w:hAnsiTheme="minorHAnsi" w:cstheme="minorHAnsi"/>
          <w:sz w:val="16"/>
          <w:szCs w:val="16"/>
        </w:rPr>
        <w:t>tract</w:t>
      </w:r>
      <w:r w:rsidRPr="003E5B48">
        <w:rPr>
          <w:rFonts w:asciiTheme="minorHAnsi" w:hAnsiTheme="minorHAnsi" w:cstheme="minorHAnsi"/>
          <w:sz w:val="16"/>
          <w:szCs w:val="16"/>
        </w:rPr>
        <w:t xml:space="preserve"> and shall not process the personal data for any other purpose nor beyond the term of the</w:t>
      </w:r>
      <w:r w:rsidR="00612474">
        <w:rPr>
          <w:rFonts w:asciiTheme="minorHAnsi" w:hAnsiTheme="minorHAnsi" w:cstheme="minorHAnsi"/>
          <w:sz w:val="16"/>
          <w:szCs w:val="16"/>
        </w:rPr>
        <w:t xml:space="preserve"> </w:t>
      </w:r>
      <w:r w:rsidR="00612474" w:rsidRPr="003E5B48">
        <w:rPr>
          <w:rFonts w:asciiTheme="minorHAnsi" w:hAnsiTheme="minorHAnsi" w:cstheme="minorHAnsi"/>
          <w:sz w:val="16"/>
          <w:szCs w:val="16"/>
        </w:rPr>
        <w:t>Con</w:t>
      </w:r>
      <w:r w:rsidR="00612474">
        <w:rPr>
          <w:rFonts w:asciiTheme="minorHAnsi" w:hAnsiTheme="minorHAnsi" w:cstheme="minorHAnsi"/>
          <w:sz w:val="16"/>
          <w:szCs w:val="16"/>
        </w:rPr>
        <w:t>tract</w:t>
      </w:r>
      <w:r w:rsidRPr="003E5B48">
        <w:rPr>
          <w:rFonts w:asciiTheme="minorHAnsi" w:hAnsiTheme="minorHAnsi" w:cstheme="minorHAnsi"/>
          <w:sz w:val="16"/>
          <w:szCs w:val="16"/>
        </w:rPr>
        <w:t>.</w:t>
      </w:r>
    </w:p>
    <w:p w14:paraId="4D1CC982" w14:textId="77777777" w:rsidR="0046391A" w:rsidRPr="003E5B48" w:rsidRDefault="0046391A" w:rsidP="005C33E7">
      <w:pPr>
        <w:pStyle w:val="Untitledsubclause1"/>
        <w:numPr>
          <w:ilvl w:val="0"/>
          <w:numId w:val="0"/>
        </w:numPr>
        <w:spacing w:before="0" w:after="0" w:line="240" w:lineRule="auto"/>
        <w:rPr>
          <w:rFonts w:asciiTheme="minorHAnsi" w:hAnsiTheme="minorHAnsi" w:cstheme="minorHAnsi"/>
          <w:sz w:val="16"/>
          <w:szCs w:val="16"/>
        </w:rPr>
      </w:pPr>
    </w:p>
    <w:p w14:paraId="3AE64673" w14:textId="646B4F80" w:rsidR="00D87A65" w:rsidRPr="003E5B48" w:rsidRDefault="00D87A65" w:rsidP="0046391A">
      <w:pPr>
        <w:pStyle w:val="Untitledsubclause1"/>
        <w:numPr>
          <w:ilvl w:val="0"/>
          <w:numId w:val="0"/>
        </w:numPr>
        <w:spacing w:before="0" w:after="0" w:line="240" w:lineRule="auto"/>
        <w:rPr>
          <w:rFonts w:asciiTheme="minorHAnsi" w:hAnsiTheme="minorHAnsi" w:cstheme="minorHAnsi"/>
          <w:sz w:val="16"/>
          <w:szCs w:val="16"/>
        </w:rPr>
      </w:pPr>
      <w:r w:rsidRPr="003E5B48">
        <w:rPr>
          <w:rFonts w:asciiTheme="minorHAnsi" w:hAnsiTheme="minorHAnsi" w:cstheme="minorHAnsi"/>
          <w:sz w:val="16"/>
          <w:szCs w:val="16"/>
        </w:rPr>
        <w:t>The data processor shall promptly comply with any request from the data controller requiring the data processor to amend, transfer or delete the personal data and shall provide the data controller with full co-operation and assistance in relation to any request made by a data subject to have access to that person's personal data.</w:t>
      </w:r>
    </w:p>
    <w:p w14:paraId="03D5C216" w14:textId="77777777" w:rsidR="0046391A" w:rsidRPr="003E5B48" w:rsidRDefault="0046391A" w:rsidP="005C33E7">
      <w:pPr>
        <w:pStyle w:val="Untitledsubclause1"/>
        <w:numPr>
          <w:ilvl w:val="0"/>
          <w:numId w:val="0"/>
        </w:numPr>
        <w:spacing w:before="0" w:after="0" w:line="240" w:lineRule="auto"/>
        <w:rPr>
          <w:rFonts w:asciiTheme="minorHAnsi" w:hAnsiTheme="minorHAnsi" w:cstheme="minorHAnsi"/>
          <w:sz w:val="16"/>
          <w:szCs w:val="16"/>
        </w:rPr>
      </w:pPr>
    </w:p>
    <w:p w14:paraId="619E1957" w14:textId="0F07515F" w:rsidR="0046391A" w:rsidRPr="003E5B48" w:rsidRDefault="00D87A65" w:rsidP="005C33E7">
      <w:pPr>
        <w:pStyle w:val="Untitledsubclause1"/>
        <w:numPr>
          <w:ilvl w:val="0"/>
          <w:numId w:val="0"/>
        </w:numPr>
        <w:spacing w:before="0" w:after="0" w:line="240" w:lineRule="auto"/>
        <w:rPr>
          <w:rFonts w:asciiTheme="minorHAnsi" w:hAnsiTheme="minorHAnsi" w:cstheme="minorHAnsi"/>
          <w:sz w:val="16"/>
          <w:szCs w:val="16"/>
        </w:rPr>
      </w:pPr>
      <w:r w:rsidRPr="003E5B48">
        <w:rPr>
          <w:rFonts w:asciiTheme="minorHAnsi" w:hAnsiTheme="minorHAnsi" w:cstheme="minorHAnsi"/>
          <w:sz w:val="16"/>
          <w:szCs w:val="16"/>
        </w:rPr>
        <w:t>The data processor shall provide the data controller with full cooperation and assistance in meeting its obligations under the GDPR or any other data protection legislation, including but not limited to ensuring the security of processing and the conduct of data protection impact assessments.</w:t>
      </w:r>
    </w:p>
    <w:p w14:paraId="531DF8EF" w14:textId="31959830" w:rsidR="0046391A" w:rsidRPr="003E5B48" w:rsidRDefault="00374644" w:rsidP="00CA3A77">
      <w:pPr>
        <w:pStyle w:val="Untitledsubclause1"/>
        <w:numPr>
          <w:ilvl w:val="0"/>
          <w:numId w:val="0"/>
        </w:numPr>
        <w:spacing w:after="0" w:line="240" w:lineRule="auto"/>
        <w:ind w:hanging="153"/>
        <w:rPr>
          <w:rFonts w:asciiTheme="minorHAnsi" w:hAnsiTheme="minorHAnsi" w:cstheme="minorHAnsi"/>
          <w:sz w:val="16"/>
          <w:szCs w:val="16"/>
        </w:rPr>
      </w:pPr>
      <w:r>
        <w:rPr>
          <w:rFonts w:asciiTheme="minorHAnsi" w:hAnsiTheme="minorHAnsi" w:cstheme="minorHAnsi"/>
          <w:sz w:val="16"/>
          <w:szCs w:val="16"/>
        </w:rPr>
        <w:t xml:space="preserve">    </w:t>
      </w:r>
      <w:r w:rsidRPr="00374644">
        <w:rPr>
          <w:rFonts w:asciiTheme="minorHAnsi" w:hAnsiTheme="minorHAnsi" w:cstheme="minorHAnsi"/>
          <w:sz w:val="16"/>
          <w:szCs w:val="16"/>
        </w:rPr>
        <w:t>The</w:t>
      </w:r>
      <w:r>
        <w:rPr>
          <w:rFonts w:asciiTheme="minorHAnsi" w:hAnsiTheme="minorHAnsi" w:cstheme="minorHAnsi"/>
          <w:sz w:val="16"/>
          <w:szCs w:val="16"/>
        </w:rPr>
        <w:t xml:space="preserve"> </w:t>
      </w:r>
      <w:r w:rsidRPr="00374644">
        <w:rPr>
          <w:rFonts w:asciiTheme="minorHAnsi" w:hAnsiTheme="minorHAnsi" w:cstheme="minorHAnsi"/>
          <w:sz w:val="16"/>
          <w:szCs w:val="16"/>
        </w:rPr>
        <w:t xml:space="preserve">Supplier (or any subcontractor) must not transfer or otherwise process </w:t>
      </w:r>
      <w:r>
        <w:rPr>
          <w:rFonts w:asciiTheme="minorHAnsi" w:hAnsiTheme="minorHAnsi" w:cstheme="minorHAnsi"/>
          <w:sz w:val="16"/>
          <w:szCs w:val="16"/>
        </w:rPr>
        <w:t>p</w:t>
      </w:r>
      <w:r w:rsidRPr="00374644">
        <w:rPr>
          <w:rFonts w:asciiTheme="minorHAnsi" w:hAnsiTheme="minorHAnsi" w:cstheme="minorHAnsi"/>
          <w:sz w:val="16"/>
          <w:szCs w:val="16"/>
        </w:rPr>
        <w:t xml:space="preserve">ersonal </w:t>
      </w:r>
      <w:r>
        <w:rPr>
          <w:rFonts w:asciiTheme="minorHAnsi" w:hAnsiTheme="minorHAnsi" w:cstheme="minorHAnsi"/>
          <w:sz w:val="16"/>
          <w:szCs w:val="16"/>
        </w:rPr>
        <w:t>d</w:t>
      </w:r>
      <w:r w:rsidRPr="00374644">
        <w:rPr>
          <w:rFonts w:asciiTheme="minorHAnsi" w:hAnsiTheme="minorHAnsi" w:cstheme="minorHAnsi"/>
          <w:sz w:val="16"/>
          <w:szCs w:val="16"/>
        </w:rPr>
        <w:t xml:space="preserve">ata outside the European Economic Area (EEA) unless the following conditions are met: (a) </w:t>
      </w:r>
      <w:r>
        <w:rPr>
          <w:rFonts w:asciiTheme="minorHAnsi" w:hAnsiTheme="minorHAnsi" w:cstheme="minorHAnsi"/>
          <w:sz w:val="16"/>
          <w:szCs w:val="16"/>
        </w:rPr>
        <w:t xml:space="preserve">The Supplier </w:t>
      </w:r>
      <w:r w:rsidRPr="00374644">
        <w:rPr>
          <w:rFonts w:asciiTheme="minorHAnsi" w:hAnsiTheme="minorHAnsi" w:cstheme="minorHAnsi"/>
          <w:sz w:val="16"/>
          <w:szCs w:val="16"/>
        </w:rPr>
        <w:t xml:space="preserve">is  processing </w:t>
      </w:r>
      <w:r>
        <w:rPr>
          <w:rFonts w:asciiTheme="minorHAnsi" w:hAnsiTheme="minorHAnsi" w:cstheme="minorHAnsi"/>
          <w:sz w:val="16"/>
          <w:szCs w:val="16"/>
        </w:rPr>
        <w:t>p</w:t>
      </w:r>
      <w:r w:rsidRPr="00374644">
        <w:rPr>
          <w:rFonts w:asciiTheme="minorHAnsi" w:hAnsiTheme="minorHAnsi" w:cstheme="minorHAnsi"/>
          <w:sz w:val="16"/>
          <w:szCs w:val="16"/>
        </w:rPr>
        <w:t xml:space="preserve">ersonal </w:t>
      </w:r>
      <w:r>
        <w:rPr>
          <w:rFonts w:asciiTheme="minorHAnsi" w:hAnsiTheme="minorHAnsi" w:cstheme="minorHAnsi"/>
          <w:sz w:val="16"/>
          <w:szCs w:val="16"/>
        </w:rPr>
        <w:t>d</w:t>
      </w:r>
      <w:r w:rsidRPr="00374644">
        <w:rPr>
          <w:rFonts w:asciiTheme="minorHAnsi" w:hAnsiTheme="minorHAnsi" w:cstheme="minorHAnsi"/>
          <w:sz w:val="16"/>
          <w:szCs w:val="16"/>
        </w:rPr>
        <w:t xml:space="preserve">ata in a territory which is subject to a current finding by the European Commission under the </w:t>
      </w:r>
      <w:r>
        <w:rPr>
          <w:rFonts w:asciiTheme="minorHAnsi" w:hAnsiTheme="minorHAnsi" w:cstheme="minorHAnsi"/>
          <w:sz w:val="16"/>
          <w:szCs w:val="16"/>
        </w:rPr>
        <w:t>d</w:t>
      </w:r>
      <w:r w:rsidRPr="00374644">
        <w:rPr>
          <w:rFonts w:asciiTheme="minorHAnsi" w:hAnsiTheme="minorHAnsi" w:cstheme="minorHAnsi"/>
          <w:sz w:val="16"/>
          <w:szCs w:val="16"/>
        </w:rPr>
        <w:t xml:space="preserve">ata </w:t>
      </w:r>
      <w:r>
        <w:rPr>
          <w:rFonts w:asciiTheme="minorHAnsi" w:hAnsiTheme="minorHAnsi" w:cstheme="minorHAnsi"/>
          <w:sz w:val="16"/>
          <w:szCs w:val="16"/>
        </w:rPr>
        <w:t>p</w:t>
      </w:r>
      <w:r w:rsidRPr="00374644">
        <w:rPr>
          <w:rFonts w:asciiTheme="minorHAnsi" w:hAnsiTheme="minorHAnsi" w:cstheme="minorHAnsi"/>
          <w:sz w:val="16"/>
          <w:szCs w:val="16"/>
        </w:rPr>
        <w:t xml:space="preserve">rotection </w:t>
      </w:r>
      <w:r>
        <w:rPr>
          <w:rFonts w:asciiTheme="minorHAnsi" w:hAnsiTheme="minorHAnsi" w:cstheme="minorHAnsi"/>
          <w:sz w:val="16"/>
          <w:szCs w:val="16"/>
        </w:rPr>
        <w:t>l</w:t>
      </w:r>
      <w:r w:rsidRPr="00374644">
        <w:rPr>
          <w:rFonts w:asciiTheme="minorHAnsi" w:hAnsiTheme="minorHAnsi" w:cstheme="minorHAnsi"/>
          <w:sz w:val="16"/>
          <w:szCs w:val="16"/>
        </w:rPr>
        <w:t xml:space="preserve">egislation that the territory provides adequate protection for the privacy rights of individuals ( EC Adequacy decisions at </w:t>
      </w:r>
      <w:hyperlink r:id="rId17" w:history="1">
        <w:r w:rsidRPr="00195F94">
          <w:rPr>
            <w:rStyle w:val="Hyperlink"/>
            <w:rFonts w:asciiTheme="minorHAnsi" w:hAnsiTheme="minorHAnsi" w:cstheme="minorHAnsi"/>
            <w:sz w:val="16"/>
            <w:szCs w:val="16"/>
          </w:rPr>
          <w:t>https://ec.europa.eu/info/law/law-topic/data-protection/international-dimension-data-protection/adequacy-decisions_en</w:t>
        </w:r>
      </w:hyperlink>
      <w:r w:rsidRPr="00374644">
        <w:rPr>
          <w:rFonts w:asciiTheme="minorHAnsi" w:hAnsiTheme="minorHAnsi" w:cstheme="minorHAnsi"/>
          <w:sz w:val="16"/>
          <w:szCs w:val="16"/>
        </w:rPr>
        <w:t>; as amended or replaced from time to time)</w:t>
      </w:r>
      <w:r>
        <w:rPr>
          <w:rFonts w:asciiTheme="minorHAnsi" w:hAnsiTheme="minorHAnsi" w:cstheme="minorHAnsi"/>
          <w:sz w:val="16"/>
          <w:szCs w:val="16"/>
        </w:rPr>
        <w:t xml:space="preserve">. </w:t>
      </w:r>
      <w:r w:rsidRPr="00374644">
        <w:rPr>
          <w:rFonts w:asciiTheme="minorHAnsi" w:hAnsiTheme="minorHAnsi" w:cstheme="minorHAnsi"/>
          <w:sz w:val="16"/>
          <w:szCs w:val="16"/>
        </w:rPr>
        <w:t xml:space="preserve">Specifically, there can be only an adequate level of data protection for an organisation in the USA if that organisation participates in the Privacy Shield Program;  or (b) </w:t>
      </w:r>
      <w:r>
        <w:rPr>
          <w:rFonts w:asciiTheme="minorHAnsi" w:hAnsiTheme="minorHAnsi" w:cstheme="minorHAnsi"/>
          <w:sz w:val="16"/>
          <w:szCs w:val="16"/>
        </w:rPr>
        <w:t>they</w:t>
      </w:r>
      <w:r w:rsidRPr="00374644">
        <w:rPr>
          <w:rFonts w:asciiTheme="minorHAnsi" w:hAnsiTheme="minorHAnsi" w:cstheme="minorHAnsi"/>
          <w:sz w:val="16"/>
          <w:szCs w:val="16"/>
        </w:rPr>
        <w:t xml:space="preserve"> can ensure that appropriate technical, organisational and security measures have been implemented in a way that the processing will meet the requirements of the </w:t>
      </w:r>
      <w:r>
        <w:rPr>
          <w:rFonts w:asciiTheme="minorHAnsi" w:hAnsiTheme="minorHAnsi" w:cstheme="minorHAnsi"/>
          <w:sz w:val="16"/>
          <w:szCs w:val="16"/>
        </w:rPr>
        <w:t>d</w:t>
      </w:r>
      <w:r w:rsidRPr="00374644">
        <w:rPr>
          <w:rFonts w:asciiTheme="minorHAnsi" w:hAnsiTheme="minorHAnsi" w:cstheme="minorHAnsi"/>
          <w:sz w:val="16"/>
          <w:szCs w:val="16"/>
        </w:rPr>
        <w:t xml:space="preserve">ata </w:t>
      </w:r>
      <w:r>
        <w:rPr>
          <w:rFonts w:asciiTheme="minorHAnsi" w:hAnsiTheme="minorHAnsi" w:cstheme="minorHAnsi"/>
          <w:sz w:val="16"/>
          <w:szCs w:val="16"/>
        </w:rPr>
        <w:t>p</w:t>
      </w:r>
      <w:r w:rsidRPr="00374644">
        <w:rPr>
          <w:rFonts w:asciiTheme="minorHAnsi" w:hAnsiTheme="minorHAnsi" w:cstheme="minorHAnsi"/>
          <w:sz w:val="16"/>
          <w:szCs w:val="16"/>
        </w:rPr>
        <w:t xml:space="preserve">rotection </w:t>
      </w:r>
      <w:r>
        <w:rPr>
          <w:rFonts w:asciiTheme="minorHAnsi" w:hAnsiTheme="minorHAnsi" w:cstheme="minorHAnsi"/>
          <w:sz w:val="16"/>
          <w:szCs w:val="16"/>
        </w:rPr>
        <w:t>l</w:t>
      </w:r>
      <w:r w:rsidRPr="00374644">
        <w:rPr>
          <w:rFonts w:asciiTheme="minorHAnsi" w:hAnsiTheme="minorHAnsi" w:cstheme="minorHAnsi"/>
          <w:sz w:val="16"/>
          <w:szCs w:val="16"/>
        </w:rPr>
        <w:t xml:space="preserve">egislation and ensure an adequate level of protection with respect to the privacy rights of individuals as required by the General Data Protection Regulation ((EU) 2016/679); or  (c) the </w:t>
      </w:r>
      <w:r>
        <w:rPr>
          <w:rFonts w:asciiTheme="minorHAnsi" w:hAnsiTheme="minorHAnsi" w:cstheme="minorHAnsi"/>
          <w:sz w:val="16"/>
          <w:szCs w:val="16"/>
        </w:rPr>
        <w:t>d</w:t>
      </w:r>
      <w:r w:rsidRPr="00374644">
        <w:rPr>
          <w:rFonts w:asciiTheme="minorHAnsi" w:hAnsiTheme="minorHAnsi" w:cstheme="minorHAnsi"/>
          <w:sz w:val="16"/>
          <w:szCs w:val="16"/>
        </w:rPr>
        <w:t xml:space="preserve">ata </w:t>
      </w:r>
      <w:r>
        <w:rPr>
          <w:rFonts w:asciiTheme="minorHAnsi" w:hAnsiTheme="minorHAnsi" w:cstheme="minorHAnsi"/>
          <w:sz w:val="16"/>
          <w:szCs w:val="16"/>
        </w:rPr>
        <w:t>s</w:t>
      </w:r>
      <w:r w:rsidRPr="00374644">
        <w:rPr>
          <w:rFonts w:asciiTheme="minorHAnsi" w:hAnsiTheme="minorHAnsi" w:cstheme="minorHAnsi"/>
          <w:sz w:val="16"/>
          <w:szCs w:val="16"/>
        </w:rPr>
        <w:t xml:space="preserve">ubject has explicitly consented to the transfer after having been informed of the possible risks of such a transfer. </w:t>
      </w:r>
    </w:p>
    <w:p w14:paraId="60785B6C" w14:textId="3FE3CE21" w:rsidR="00D87A65" w:rsidRPr="003E5B48" w:rsidRDefault="00D87A65" w:rsidP="0046391A">
      <w:pPr>
        <w:pStyle w:val="Untitledsubclause1"/>
        <w:numPr>
          <w:ilvl w:val="0"/>
          <w:numId w:val="0"/>
        </w:numPr>
        <w:spacing w:before="0" w:after="0" w:line="240" w:lineRule="auto"/>
        <w:rPr>
          <w:rFonts w:asciiTheme="minorHAnsi" w:hAnsiTheme="minorHAnsi" w:cstheme="minorHAnsi"/>
          <w:sz w:val="16"/>
          <w:szCs w:val="16"/>
        </w:rPr>
      </w:pPr>
      <w:r w:rsidRPr="003E5B48">
        <w:rPr>
          <w:rFonts w:asciiTheme="minorHAnsi" w:hAnsiTheme="minorHAnsi" w:cstheme="minorHAnsi"/>
          <w:sz w:val="16"/>
          <w:szCs w:val="16"/>
        </w:rPr>
        <w:t>The data processor shall promptly inform the data controller if any personal data is lost or destroyed or becomes damaged, corrupted, or unusable or if it becomes aware of any unauthorised or unlawful processing, or if it receives any request to act in a way which is incompatible with the GDPR and any other local data protection legislation.</w:t>
      </w:r>
    </w:p>
    <w:p w14:paraId="216791A5" w14:textId="77777777" w:rsidR="0046391A" w:rsidRPr="003E5B48" w:rsidRDefault="0046391A" w:rsidP="005C33E7">
      <w:pPr>
        <w:pStyle w:val="Untitledsubclause1"/>
        <w:numPr>
          <w:ilvl w:val="0"/>
          <w:numId w:val="0"/>
        </w:numPr>
        <w:spacing w:before="0" w:after="0" w:line="240" w:lineRule="auto"/>
        <w:rPr>
          <w:rFonts w:asciiTheme="minorHAnsi" w:hAnsiTheme="minorHAnsi" w:cstheme="minorHAnsi"/>
          <w:sz w:val="16"/>
          <w:szCs w:val="16"/>
        </w:rPr>
      </w:pPr>
    </w:p>
    <w:p w14:paraId="04581D3F" w14:textId="1D4B2FA0" w:rsidR="00D87A65" w:rsidRPr="003E5B48" w:rsidRDefault="00D87A65" w:rsidP="0046391A">
      <w:pPr>
        <w:pStyle w:val="Untitledsubclause1"/>
        <w:numPr>
          <w:ilvl w:val="0"/>
          <w:numId w:val="0"/>
        </w:numPr>
        <w:spacing w:before="0" w:after="0" w:line="240" w:lineRule="auto"/>
        <w:rPr>
          <w:rFonts w:asciiTheme="minorHAnsi" w:hAnsiTheme="minorHAnsi" w:cstheme="minorHAnsi"/>
          <w:sz w:val="16"/>
          <w:szCs w:val="16"/>
        </w:rPr>
      </w:pPr>
      <w:r w:rsidRPr="003E5B48">
        <w:rPr>
          <w:rFonts w:asciiTheme="minorHAnsi" w:hAnsiTheme="minorHAnsi" w:cstheme="minorHAnsi"/>
          <w:sz w:val="16"/>
          <w:szCs w:val="16"/>
        </w:rPr>
        <w:t>The data processor warrants that:</w:t>
      </w:r>
    </w:p>
    <w:p w14:paraId="2970AE21" w14:textId="77777777" w:rsidR="007F0DAB" w:rsidRDefault="00D87A65" w:rsidP="000462C6">
      <w:pPr>
        <w:pStyle w:val="Untitledsubclause1"/>
        <w:numPr>
          <w:ilvl w:val="0"/>
          <w:numId w:val="9"/>
        </w:numPr>
        <w:spacing w:before="0" w:after="0" w:line="240" w:lineRule="auto"/>
        <w:rPr>
          <w:rFonts w:asciiTheme="minorHAnsi" w:hAnsiTheme="minorHAnsi" w:cstheme="minorHAnsi"/>
          <w:sz w:val="16"/>
          <w:szCs w:val="16"/>
        </w:rPr>
      </w:pPr>
      <w:r w:rsidRPr="003E5B48">
        <w:rPr>
          <w:rFonts w:asciiTheme="minorHAnsi" w:hAnsiTheme="minorHAnsi" w:cstheme="minorHAnsi"/>
          <w:sz w:val="16"/>
          <w:szCs w:val="16"/>
        </w:rPr>
        <w:t>it will process the personal data in compliance with all applicable laws, enactments, regulations, orders, standards and other similar instruments,</w:t>
      </w:r>
    </w:p>
    <w:p w14:paraId="20ED711A" w14:textId="77777777" w:rsidR="007F0DAB" w:rsidRDefault="007F0DAB" w:rsidP="007F0DAB">
      <w:pPr>
        <w:pStyle w:val="Untitledsubclause1"/>
        <w:numPr>
          <w:ilvl w:val="0"/>
          <w:numId w:val="0"/>
        </w:numPr>
        <w:spacing w:before="0" w:after="0" w:line="240" w:lineRule="auto"/>
        <w:ind w:left="720"/>
        <w:rPr>
          <w:rFonts w:asciiTheme="minorHAnsi" w:hAnsiTheme="minorHAnsi" w:cstheme="minorHAnsi"/>
          <w:sz w:val="16"/>
          <w:szCs w:val="16"/>
        </w:rPr>
      </w:pPr>
    </w:p>
    <w:p w14:paraId="306FDB77" w14:textId="4E432006" w:rsidR="007F0DAB" w:rsidRDefault="00D87A65" w:rsidP="000462C6">
      <w:pPr>
        <w:pStyle w:val="Untitledsubclause1"/>
        <w:numPr>
          <w:ilvl w:val="0"/>
          <w:numId w:val="9"/>
        </w:numPr>
        <w:spacing w:before="0" w:after="0" w:line="240" w:lineRule="auto"/>
        <w:rPr>
          <w:rFonts w:asciiTheme="minorHAnsi" w:hAnsiTheme="minorHAnsi" w:cstheme="minorHAnsi"/>
          <w:sz w:val="16"/>
          <w:szCs w:val="16"/>
        </w:rPr>
      </w:pPr>
      <w:r w:rsidRPr="007F0DAB">
        <w:rPr>
          <w:rFonts w:asciiTheme="minorHAnsi" w:hAnsiTheme="minorHAnsi" w:cstheme="minorHAnsi"/>
          <w:sz w:val="16"/>
          <w:szCs w:val="16"/>
        </w:rPr>
        <w:t>it will ensure that employees and other workers are subject to a duty of confidentiality in relation to personal data processed under these Conditions,</w:t>
      </w:r>
      <w:r w:rsidR="007F0DAB" w:rsidRPr="007F0DAB">
        <w:rPr>
          <w:rFonts w:asciiTheme="minorHAnsi" w:hAnsiTheme="minorHAnsi" w:cstheme="minorHAnsi"/>
          <w:sz w:val="16"/>
          <w:szCs w:val="16"/>
        </w:rPr>
        <w:t xml:space="preserve"> </w:t>
      </w:r>
    </w:p>
    <w:p w14:paraId="48A31AC8" w14:textId="21F0DD8B" w:rsidR="007F0DAB" w:rsidRPr="007F0DAB" w:rsidRDefault="007F0DAB" w:rsidP="007F0DAB">
      <w:pPr>
        <w:pStyle w:val="Untitledsubclause1"/>
        <w:numPr>
          <w:ilvl w:val="0"/>
          <w:numId w:val="0"/>
        </w:numPr>
        <w:spacing w:before="0" w:after="0" w:line="240" w:lineRule="auto"/>
        <w:ind w:left="720"/>
        <w:rPr>
          <w:rFonts w:asciiTheme="minorHAnsi" w:hAnsiTheme="minorHAnsi" w:cstheme="minorHAnsi"/>
          <w:sz w:val="16"/>
          <w:szCs w:val="16"/>
        </w:rPr>
      </w:pPr>
    </w:p>
    <w:p w14:paraId="3C254B79" w14:textId="3D789C07" w:rsidR="007F0DAB" w:rsidRDefault="00D87A65" w:rsidP="000462C6">
      <w:pPr>
        <w:pStyle w:val="Untitledsubclause1"/>
        <w:numPr>
          <w:ilvl w:val="0"/>
          <w:numId w:val="9"/>
        </w:numPr>
        <w:spacing w:before="0" w:after="0" w:line="240" w:lineRule="auto"/>
        <w:rPr>
          <w:rFonts w:asciiTheme="minorHAnsi" w:hAnsiTheme="minorHAnsi" w:cstheme="minorHAnsi"/>
          <w:sz w:val="16"/>
          <w:szCs w:val="16"/>
        </w:rPr>
      </w:pPr>
      <w:r w:rsidRPr="007F0DAB">
        <w:rPr>
          <w:rFonts w:asciiTheme="minorHAnsi" w:hAnsiTheme="minorHAnsi" w:cstheme="minorHAnsi"/>
          <w:sz w:val="16"/>
          <w:szCs w:val="16"/>
        </w:rPr>
        <w:t xml:space="preserve">it will not permit sub-processing of personal data under </w:t>
      </w:r>
      <w:r w:rsidR="00135D4E" w:rsidRPr="007F0DAB">
        <w:rPr>
          <w:rFonts w:asciiTheme="minorHAnsi" w:hAnsiTheme="minorHAnsi" w:cstheme="minorHAnsi"/>
          <w:sz w:val="16"/>
          <w:szCs w:val="16"/>
        </w:rPr>
        <w:t>the</w:t>
      </w:r>
      <w:r w:rsidR="007F0DAB" w:rsidRPr="007F0DAB">
        <w:rPr>
          <w:rFonts w:asciiTheme="minorHAnsi" w:hAnsiTheme="minorHAnsi" w:cstheme="minorHAnsi"/>
          <w:sz w:val="16"/>
          <w:szCs w:val="16"/>
        </w:rPr>
        <w:t xml:space="preserve"> Contract</w:t>
      </w:r>
      <w:r w:rsidRPr="007F0DAB">
        <w:rPr>
          <w:rFonts w:asciiTheme="minorHAnsi" w:hAnsiTheme="minorHAnsi" w:cstheme="minorHAnsi"/>
          <w:sz w:val="16"/>
          <w:szCs w:val="16"/>
        </w:rPr>
        <w:t xml:space="preserve"> except as permitted herein, other than with the prior written consent of the data controller</w:t>
      </w:r>
      <w:r w:rsidR="007F0DAB" w:rsidRPr="007F0DAB">
        <w:rPr>
          <w:rFonts w:asciiTheme="minorHAnsi" w:hAnsiTheme="minorHAnsi" w:cstheme="minorHAnsi"/>
          <w:sz w:val="16"/>
          <w:szCs w:val="16"/>
        </w:rPr>
        <w:t xml:space="preserve">, </w:t>
      </w:r>
    </w:p>
    <w:p w14:paraId="5E78D77B" w14:textId="4BF61F8D" w:rsidR="007F0DAB" w:rsidRPr="007F0DAB" w:rsidRDefault="007F0DAB" w:rsidP="007F0DAB">
      <w:pPr>
        <w:pStyle w:val="Untitledsubclause1"/>
        <w:numPr>
          <w:ilvl w:val="0"/>
          <w:numId w:val="0"/>
        </w:numPr>
        <w:spacing w:before="0" w:after="0" w:line="240" w:lineRule="auto"/>
        <w:ind w:left="720"/>
        <w:rPr>
          <w:rFonts w:asciiTheme="minorHAnsi" w:hAnsiTheme="minorHAnsi" w:cstheme="minorHAnsi"/>
          <w:sz w:val="16"/>
          <w:szCs w:val="16"/>
        </w:rPr>
      </w:pPr>
    </w:p>
    <w:p w14:paraId="58E20D98" w14:textId="77777777" w:rsidR="007F0DAB" w:rsidRDefault="00D87A65" w:rsidP="000462C6">
      <w:pPr>
        <w:pStyle w:val="Untitledsubclause1"/>
        <w:numPr>
          <w:ilvl w:val="0"/>
          <w:numId w:val="9"/>
        </w:numPr>
        <w:spacing w:before="0" w:after="0" w:line="240" w:lineRule="auto"/>
        <w:rPr>
          <w:rFonts w:asciiTheme="minorHAnsi" w:hAnsiTheme="minorHAnsi" w:cstheme="minorHAnsi"/>
          <w:sz w:val="16"/>
          <w:szCs w:val="16"/>
        </w:rPr>
      </w:pPr>
      <w:r w:rsidRPr="007F0DAB">
        <w:rPr>
          <w:rFonts w:asciiTheme="minorHAnsi" w:hAnsiTheme="minorHAnsi" w:cstheme="minorHAnsi"/>
          <w:sz w:val="16"/>
          <w:szCs w:val="16"/>
        </w:rPr>
        <w:t>it will take appropriate technical and organisational measures against the unauthorised or unlawful processing of personal data and against the accidental loss or destruction of, or damage to, personal data including, but not limited to, appropriate security measures, and</w:t>
      </w:r>
    </w:p>
    <w:p w14:paraId="7DC1F14D" w14:textId="2B117C80" w:rsidR="007F0DAB" w:rsidRPr="007F0DAB" w:rsidRDefault="007F0DAB" w:rsidP="007F0DAB">
      <w:pPr>
        <w:pStyle w:val="Untitledsubclause1"/>
        <w:numPr>
          <w:ilvl w:val="0"/>
          <w:numId w:val="0"/>
        </w:numPr>
        <w:spacing w:before="0" w:after="0" w:line="240" w:lineRule="auto"/>
        <w:ind w:left="720"/>
        <w:rPr>
          <w:rFonts w:asciiTheme="minorHAnsi" w:hAnsiTheme="minorHAnsi" w:cstheme="minorHAnsi"/>
          <w:sz w:val="16"/>
          <w:szCs w:val="16"/>
        </w:rPr>
      </w:pPr>
    </w:p>
    <w:p w14:paraId="48123B24" w14:textId="718D865F" w:rsidR="00D87A65" w:rsidRDefault="00D87A65" w:rsidP="000462C6">
      <w:pPr>
        <w:pStyle w:val="Untitledsubclause1"/>
        <w:numPr>
          <w:ilvl w:val="0"/>
          <w:numId w:val="9"/>
        </w:numPr>
        <w:spacing w:before="0" w:after="0" w:line="240" w:lineRule="auto"/>
        <w:rPr>
          <w:rFonts w:asciiTheme="minorHAnsi" w:hAnsiTheme="minorHAnsi" w:cstheme="minorHAnsi"/>
          <w:sz w:val="16"/>
          <w:szCs w:val="16"/>
        </w:rPr>
      </w:pPr>
      <w:r w:rsidRPr="007F0DAB">
        <w:rPr>
          <w:rFonts w:asciiTheme="minorHAnsi" w:hAnsiTheme="minorHAnsi" w:cstheme="minorHAnsi"/>
          <w:sz w:val="16"/>
          <w:szCs w:val="16"/>
        </w:rPr>
        <w:t>on termination of the</w:t>
      </w:r>
      <w:r w:rsidR="007F0DAB" w:rsidRPr="007F0DAB">
        <w:rPr>
          <w:rFonts w:asciiTheme="minorHAnsi" w:hAnsiTheme="minorHAnsi" w:cstheme="minorHAnsi"/>
          <w:sz w:val="16"/>
          <w:szCs w:val="16"/>
        </w:rPr>
        <w:t xml:space="preserve"> Contract</w:t>
      </w:r>
      <w:r w:rsidRPr="007F0DAB">
        <w:rPr>
          <w:rFonts w:asciiTheme="minorHAnsi" w:hAnsiTheme="minorHAnsi" w:cstheme="minorHAnsi"/>
          <w:sz w:val="16"/>
          <w:szCs w:val="16"/>
        </w:rPr>
        <w:t>, if requested by the data controller, it will delete or return all personal data in accordance with the data controller’s instructions.</w:t>
      </w:r>
    </w:p>
    <w:p w14:paraId="7E739CC1" w14:textId="77777777" w:rsidR="00D87A65" w:rsidRPr="003E5B48" w:rsidRDefault="00D87A65" w:rsidP="00DC1648">
      <w:pPr>
        <w:pStyle w:val="Untitledsubclause1"/>
        <w:numPr>
          <w:ilvl w:val="0"/>
          <w:numId w:val="0"/>
        </w:numPr>
        <w:spacing w:before="0" w:after="0" w:line="240" w:lineRule="auto"/>
        <w:rPr>
          <w:rFonts w:asciiTheme="minorHAnsi" w:hAnsiTheme="minorHAnsi" w:cstheme="minorHAnsi"/>
          <w:sz w:val="16"/>
          <w:szCs w:val="16"/>
        </w:rPr>
      </w:pPr>
    </w:p>
    <w:p w14:paraId="34519FA9" w14:textId="6B7970CE" w:rsidR="00D87A65" w:rsidRDefault="00D87A65" w:rsidP="000462C6">
      <w:pPr>
        <w:pStyle w:val="Untitledsubclause1"/>
        <w:numPr>
          <w:ilvl w:val="0"/>
          <w:numId w:val="18"/>
        </w:numPr>
        <w:spacing w:before="0" w:after="0" w:line="240" w:lineRule="auto"/>
        <w:ind w:left="709" w:hanging="709"/>
        <w:rPr>
          <w:rFonts w:asciiTheme="minorHAnsi" w:hAnsiTheme="minorHAnsi" w:cstheme="minorHAnsi"/>
          <w:b/>
          <w:color w:val="0070C0"/>
          <w:sz w:val="16"/>
          <w:szCs w:val="16"/>
        </w:rPr>
      </w:pPr>
      <w:r w:rsidRPr="00C0091F">
        <w:rPr>
          <w:rFonts w:asciiTheme="minorHAnsi" w:hAnsiTheme="minorHAnsi" w:cstheme="minorHAnsi"/>
          <w:b/>
          <w:color w:val="0070C0"/>
          <w:sz w:val="16"/>
          <w:szCs w:val="16"/>
        </w:rPr>
        <w:t>INTELLECTUAL PROPERTY</w:t>
      </w:r>
    </w:p>
    <w:p w14:paraId="574778E9" w14:textId="77777777" w:rsidR="00C80746" w:rsidRPr="00C0091F" w:rsidRDefault="00C80746" w:rsidP="00C80746">
      <w:pPr>
        <w:pStyle w:val="Untitledsubclause1"/>
        <w:numPr>
          <w:ilvl w:val="0"/>
          <w:numId w:val="0"/>
        </w:numPr>
        <w:spacing w:before="0" w:after="0" w:line="240" w:lineRule="auto"/>
        <w:ind w:left="360"/>
        <w:rPr>
          <w:rFonts w:asciiTheme="minorHAnsi" w:hAnsiTheme="minorHAnsi" w:cstheme="minorHAnsi"/>
          <w:b/>
          <w:color w:val="0070C0"/>
          <w:sz w:val="16"/>
          <w:szCs w:val="16"/>
        </w:rPr>
      </w:pPr>
    </w:p>
    <w:p w14:paraId="26B2AC23" w14:textId="7C89ABCC" w:rsidR="00EC4A63" w:rsidRDefault="00C80746" w:rsidP="007F0DAB">
      <w:pPr>
        <w:pStyle w:val="Untitledsubclause1"/>
        <w:numPr>
          <w:ilvl w:val="0"/>
          <w:numId w:val="0"/>
        </w:numPr>
        <w:spacing w:before="0" w:after="0" w:line="240" w:lineRule="auto"/>
        <w:rPr>
          <w:rFonts w:asciiTheme="minorHAnsi" w:hAnsiTheme="minorHAnsi" w:cstheme="minorHAnsi"/>
          <w:sz w:val="16"/>
          <w:szCs w:val="16"/>
        </w:rPr>
      </w:pPr>
      <w:r w:rsidRPr="00C80746">
        <w:rPr>
          <w:rFonts w:asciiTheme="minorHAnsi" w:hAnsiTheme="minorHAnsi" w:cstheme="minorHAnsi"/>
          <w:sz w:val="16"/>
          <w:szCs w:val="16"/>
        </w:rPr>
        <w:t>“Intellectual Property Rights” means patents, rights to inventions, copyright and related rights, trade-marks, trade names and domain names, rights in get-up, rights in goodwill or to sue for passing off, rights in designs, rights in computer software, database rights, rights in confidential information (including know-how and trade secrets) and any other intellectual property rights, in each case whether registered or unregistered and including all applications (or rights to apply) for, and renewals or extensions of, such rights and all similar or equivalent rights or forms of protection which may now or in the future subsist in any part of the world.</w:t>
      </w:r>
    </w:p>
    <w:p w14:paraId="58BE89CC" w14:textId="4E71698C" w:rsidR="00EC4A63" w:rsidRDefault="00EC4A63" w:rsidP="00EC4A63">
      <w:pPr>
        <w:pStyle w:val="Untitledsubclause1"/>
        <w:numPr>
          <w:ilvl w:val="0"/>
          <w:numId w:val="0"/>
        </w:numPr>
        <w:spacing w:after="0" w:line="240" w:lineRule="auto"/>
        <w:rPr>
          <w:rFonts w:asciiTheme="minorHAnsi" w:hAnsiTheme="minorHAnsi" w:cstheme="minorHAnsi"/>
          <w:sz w:val="16"/>
          <w:szCs w:val="16"/>
        </w:rPr>
      </w:pPr>
      <w:r w:rsidRPr="00EC4A63">
        <w:rPr>
          <w:rFonts w:asciiTheme="minorHAnsi" w:hAnsiTheme="minorHAnsi" w:cstheme="minorHAnsi"/>
          <w:sz w:val="16"/>
          <w:szCs w:val="16"/>
        </w:rPr>
        <w:t xml:space="preserve">Any and all Intellectual Property Rights which were already in possession of a </w:t>
      </w:r>
      <w:r>
        <w:rPr>
          <w:rFonts w:asciiTheme="minorHAnsi" w:hAnsiTheme="minorHAnsi" w:cstheme="minorHAnsi"/>
          <w:sz w:val="16"/>
          <w:szCs w:val="16"/>
        </w:rPr>
        <w:t>p</w:t>
      </w:r>
      <w:r w:rsidRPr="00EC4A63">
        <w:rPr>
          <w:rFonts w:asciiTheme="minorHAnsi" w:hAnsiTheme="minorHAnsi" w:cstheme="minorHAnsi"/>
          <w:sz w:val="16"/>
          <w:szCs w:val="16"/>
        </w:rPr>
        <w:t xml:space="preserve">arty before the starting date of the </w:t>
      </w:r>
      <w:r>
        <w:rPr>
          <w:rFonts w:asciiTheme="minorHAnsi" w:hAnsiTheme="minorHAnsi" w:cstheme="minorHAnsi"/>
          <w:sz w:val="16"/>
          <w:szCs w:val="16"/>
        </w:rPr>
        <w:t>Contract</w:t>
      </w:r>
      <w:r w:rsidRPr="00EC4A63">
        <w:rPr>
          <w:rFonts w:asciiTheme="minorHAnsi" w:hAnsiTheme="minorHAnsi" w:cstheme="minorHAnsi"/>
          <w:sz w:val="16"/>
          <w:szCs w:val="16"/>
        </w:rPr>
        <w:t xml:space="preserve"> and/or which were generated by a </w:t>
      </w:r>
      <w:r>
        <w:rPr>
          <w:rFonts w:asciiTheme="minorHAnsi" w:hAnsiTheme="minorHAnsi" w:cstheme="minorHAnsi"/>
          <w:sz w:val="16"/>
          <w:szCs w:val="16"/>
        </w:rPr>
        <w:t>p</w:t>
      </w:r>
      <w:r w:rsidRPr="00EC4A63">
        <w:rPr>
          <w:rFonts w:asciiTheme="minorHAnsi" w:hAnsiTheme="minorHAnsi" w:cstheme="minorHAnsi"/>
          <w:sz w:val="16"/>
          <w:szCs w:val="16"/>
        </w:rPr>
        <w:t xml:space="preserve">arty outside the scope of the </w:t>
      </w:r>
      <w:r>
        <w:rPr>
          <w:rFonts w:asciiTheme="minorHAnsi" w:hAnsiTheme="minorHAnsi" w:cstheme="minorHAnsi"/>
          <w:sz w:val="16"/>
          <w:szCs w:val="16"/>
        </w:rPr>
        <w:t>s</w:t>
      </w:r>
      <w:r w:rsidRPr="00EC4A63">
        <w:rPr>
          <w:rFonts w:asciiTheme="minorHAnsi" w:hAnsiTheme="minorHAnsi" w:cstheme="minorHAnsi"/>
          <w:sz w:val="16"/>
          <w:szCs w:val="16"/>
        </w:rPr>
        <w:t xml:space="preserve">ervices, hereinafter referred to as Background IPR, remain with that </w:t>
      </w:r>
      <w:r>
        <w:rPr>
          <w:rFonts w:asciiTheme="minorHAnsi" w:hAnsiTheme="minorHAnsi" w:cstheme="minorHAnsi"/>
          <w:sz w:val="16"/>
          <w:szCs w:val="16"/>
        </w:rPr>
        <w:t>p</w:t>
      </w:r>
      <w:r w:rsidRPr="00EC4A63">
        <w:rPr>
          <w:rFonts w:asciiTheme="minorHAnsi" w:hAnsiTheme="minorHAnsi" w:cstheme="minorHAnsi"/>
          <w:sz w:val="16"/>
          <w:szCs w:val="16"/>
        </w:rPr>
        <w:t xml:space="preserve">arty. The Supplier acknowledges and agrees that (i) </w:t>
      </w:r>
      <w:r w:rsidR="00E40433">
        <w:rPr>
          <w:rFonts w:asciiTheme="minorHAnsi" w:hAnsiTheme="minorHAnsi" w:cstheme="minorHAnsi"/>
          <w:sz w:val="16"/>
          <w:szCs w:val="16"/>
        </w:rPr>
        <w:t>EIT Manufacturing</w:t>
      </w:r>
      <w:r w:rsidRPr="00EC4A63">
        <w:rPr>
          <w:rFonts w:asciiTheme="minorHAnsi" w:hAnsiTheme="minorHAnsi" w:cstheme="minorHAnsi"/>
          <w:sz w:val="16"/>
          <w:szCs w:val="16"/>
        </w:rPr>
        <w:t xml:space="preserve"> shall retain exclusive rights to all </w:t>
      </w:r>
      <w:r w:rsidR="00E40433">
        <w:rPr>
          <w:rFonts w:asciiTheme="minorHAnsi" w:hAnsiTheme="minorHAnsi" w:cstheme="minorHAnsi"/>
          <w:sz w:val="16"/>
          <w:szCs w:val="16"/>
        </w:rPr>
        <w:t>EIT Manufacturing</w:t>
      </w:r>
      <w:r w:rsidRPr="00EC4A63">
        <w:rPr>
          <w:rFonts w:asciiTheme="minorHAnsi" w:hAnsiTheme="minorHAnsi" w:cstheme="minorHAnsi"/>
          <w:sz w:val="16"/>
          <w:szCs w:val="16"/>
        </w:rPr>
        <w:t xml:space="preserve"> Background IPR; and (ii) Supplier has no right to use or license the </w:t>
      </w:r>
      <w:r w:rsidR="00E40433">
        <w:rPr>
          <w:rFonts w:asciiTheme="minorHAnsi" w:hAnsiTheme="minorHAnsi" w:cstheme="minorHAnsi"/>
          <w:sz w:val="16"/>
          <w:szCs w:val="16"/>
        </w:rPr>
        <w:t>EIT Manufacturing</w:t>
      </w:r>
      <w:r w:rsidRPr="00EC4A63">
        <w:rPr>
          <w:rFonts w:asciiTheme="minorHAnsi" w:hAnsiTheme="minorHAnsi" w:cstheme="minorHAnsi"/>
          <w:sz w:val="16"/>
          <w:szCs w:val="16"/>
        </w:rPr>
        <w:t xml:space="preserve"> Background IPR, except as expressly set forth in this Contract.  </w:t>
      </w:r>
    </w:p>
    <w:p w14:paraId="70A82751" w14:textId="77777777" w:rsidR="008C68D4" w:rsidRDefault="008C68D4" w:rsidP="007F0DAB">
      <w:pPr>
        <w:pStyle w:val="Untitledsubclause1"/>
        <w:numPr>
          <w:ilvl w:val="0"/>
          <w:numId w:val="0"/>
        </w:numPr>
        <w:spacing w:before="0" w:after="0" w:line="240" w:lineRule="auto"/>
        <w:rPr>
          <w:rFonts w:asciiTheme="minorHAnsi" w:hAnsiTheme="minorHAnsi" w:cstheme="minorHAnsi"/>
          <w:sz w:val="16"/>
          <w:szCs w:val="16"/>
        </w:rPr>
      </w:pPr>
    </w:p>
    <w:p w14:paraId="5F26DBA2" w14:textId="0CCA5040" w:rsidR="007F0DAB" w:rsidRDefault="00E40433" w:rsidP="007F0DAB">
      <w:pPr>
        <w:pStyle w:val="Untitledsubclause1"/>
        <w:numPr>
          <w:ilvl w:val="0"/>
          <w:numId w:val="0"/>
        </w:numPr>
        <w:spacing w:before="0" w:after="0" w:line="240" w:lineRule="auto"/>
        <w:rPr>
          <w:rFonts w:asciiTheme="minorHAnsi" w:hAnsiTheme="minorHAnsi" w:cstheme="minorHAnsi"/>
          <w:sz w:val="16"/>
          <w:szCs w:val="16"/>
        </w:rPr>
      </w:pPr>
      <w:r>
        <w:rPr>
          <w:rFonts w:asciiTheme="minorHAnsi" w:hAnsiTheme="minorHAnsi" w:cstheme="minorHAnsi"/>
          <w:sz w:val="16"/>
          <w:szCs w:val="16"/>
        </w:rPr>
        <w:t>EIT Manufacturing</w:t>
      </w:r>
      <w:r w:rsidR="00AF08A9" w:rsidRPr="00AF08A9">
        <w:rPr>
          <w:rFonts w:asciiTheme="minorHAnsi" w:hAnsiTheme="minorHAnsi" w:cstheme="minorHAnsi"/>
          <w:sz w:val="16"/>
          <w:szCs w:val="16"/>
        </w:rPr>
        <w:t xml:space="preserve"> </w:t>
      </w:r>
      <w:r w:rsidR="00E47F96">
        <w:rPr>
          <w:rFonts w:asciiTheme="minorHAnsi" w:hAnsiTheme="minorHAnsi" w:cstheme="minorHAnsi"/>
          <w:sz w:val="16"/>
          <w:szCs w:val="16"/>
        </w:rPr>
        <w:t>shall have ownership of</w:t>
      </w:r>
      <w:r w:rsidR="00AF08A9" w:rsidRPr="00AF08A9">
        <w:rPr>
          <w:rFonts w:asciiTheme="minorHAnsi" w:hAnsiTheme="minorHAnsi" w:cstheme="minorHAnsi"/>
          <w:sz w:val="16"/>
          <w:szCs w:val="16"/>
        </w:rPr>
        <w:t xml:space="preserve"> the </w:t>
      </w:r>
      <w:r w:rsidR="00AF08A9">
        <w:rPr>
          <w:rFonts w:asciiTheme="minorHAnsi" w:hAnsiTheme="minorHAnsi" w:cstheme="minorHAnsi"/>
          <w:sz w:val="16"/>
          <w:szCs w:val="16"/>
        </w:rPr>
        <w:t>Foreground IPR</w:t>
      </w:r>
      <w:r w:rsidR="00AF08A9" w:rsidRPr="00AF08A9">
        <w:rPr>
          <w:rFonts w:asciiTheme="minorHAnsi" w:hAnsiTheme="minorHAnsi" w:cstheme="minorHAnsi"/>
          <w:sz w:val="16"/>
          <w:szCs w:val="16"/>
        </w:rPr>
        <w:t xml:space="preserve"> and </w:t>
      </w:r>
      <w:r w:rsidR="007076CE">
        <w:rPr>
          <w:rFonts w:asciiTheme="minorHAnsi" w:hAnsiTheme="minorHAnsi" w:cstheme="minorHAnsi"/>
          <w:sz w:val="16"/>
          <w:szCs w:val="16"/>
        </w:rPr>
        <w:t xml:space="preserve">the Supplier </w:t>
      </w:r>
      <w:r w:rsidR="00AF08A9" w:rsidRPr="00AF08A9">
        <w:rPr>
          <w:rFonts w:asciiTheme="minorHAnsi" w:hAnsiTheme="minorHAnsi" w:cstheme="minorHAnsi"/>
          <w:sz w:val="16"/>
          <w:szCs w:val="16"/>
        </w:rPr>
        <w:t>grant</w:t>
      </w:r>
      <w:r w:rsidR="00AF08A9">
        <w:rPr>
          <w:rFonts w:asciiTheme="minorHAnsi" w:hAnsiTheme="minorHAnsi" w:cstheme="minorHAnsi"/>
          <w:sz w:val="16"/>
          <w:szCs w:val="16"/>
        </w:rPr>
        <w:t>s</w:t>
      </w:r>
      <w:r w:rsidR="00AF08A9" w:rsidRPr="00AF08A9">
        <w:rPr>
          <w:rFonts w:asciiTheme="minorHAnsi" w:hAnsiTheme="minorHAnsi" w:cstheme="minorHAnsi"/>
          <w:sz w:val="16"/>
          <w:szCs w:val="16"/>
        </w:rPr>
        <w:t xml:space="preserve"> </w:t>
      </w:r>
      <w:r w:rsidR="007076CE">
        <w:rPr>
          <w:rFonts w:asciiTheme="minorHAnsi" w:hAnsiTheme="minorHAnsi" w:cstheme="minorHAnsi"/>
          <w:sz w:val="16"/>
          <w:szCs w:val="16"/>
        </w:rPr>
        <w:t xml:space="preserve">a </w:t>
      </w:r>
      <w:r w:rsidR="00AF08A9" w:rsidRPr="00AF08A9">
        <w:rPr>
          <w:rFonts w:asciiTheme="minorHAnsi" w:hAnsiTheme="minorHAnsi" w:cstheme="minorHAnsi"/>
          <w:sz w:val="16"/>
          <w:szCs w:val="16"/>
        </w:rPr>
        <w:t>non-exclusive</w:t>
      </w:r>
      <w:r w:rsidR="00AF08A9">
        <w:rPr>
          <w:rFonts w:asciiTheme="minorHAnsi" w:hAnsiTheme="minorHAnsi" w:cstheme="minorHAnsi"/>
          <w:sz w:val="16"/>
          <w:szCs w:val="16"/>
        </w:rPr>
        <w:t>,</w:t>
      </w:r>
      <w:r w:rsidR="00AF08A9" w:rsidRPr="00AF08A9">
        <w:rPr>
          <w:rFonts w:asciiTheme="minorHAnsi" w:hAnsiTheme="minorHAnsi" w:cstheme="minorHAnsi"/>
          <w:sz w:val="16"/>
          <w:szCs w:val="16"/>
        </w:rPr>
        <w:t xml:space="preserve"> </w:t>
      </w:r>
      <w:r w:rsidR="00AF08A9">
        <w:rPr>
          <w:rFonts w:asciiTheme="minorHAnsi" w:hAnsiTheme="minorHAnsi" w:cstheme="minorHAnsi"/>
          <w:sz w:val="16"/>
          <w:szCs w:val="16"/>
        </w:rPr>
        <w:t xml:space="preserve">royalty free, transferable, </w:t>
      </w:r>
      <w:r w:rsidR="007076CE">
        <w:rPr>
          <w:rFonts w:asciiTheme="minorHAnsi" w:hAnsiTheme="minorHAnsi" w:cstheme="minorHAnsi"/>
          <w:sz w:val="16"/>
          <w:szCs w:val="16"/>
        </w:rPr>
        <w:t xml:space="preserve">and </w:t>
      </w:r>
      <w:r w:rsidR="00AF08A9">
        <w:rPr>
          <w:rFonts w:asciiTheme="minorHAnsi" w:hAnsiTheme="minorHAnsi" w:cstheme="minorHAnsi"/>
          <w:sz w:val="16"/>
          <w:szCs w:val="16"/>
        </w:rPr>
        <w:t xml:space="preserve">perpetual </w:t>
      </w:r>
      <w:r w:rsidR="00AF08A9" w:rsidRPr="00AF08A9">
        <w:rPr>
          <w:rFonts w:asciiTheme="minorHAnsi" w:hAnsiTheme="minorHAnsi" w:cstheme="minorHAnsi"/>
          <w:sz w:val="16"/>
          <w:szCs w:val="16"/>
        </w:rPr>
        <w:t>license</w:t>
      </w:r>
      <w:r w:rsidR="007076CE">
        <w:rPr>
          <w:rFonts w:asciiTheme="minorHAnsi" w:hAnsiTheme="minorHAnsi" w:cstheme="minorHAnsi"/>
          <w:sz w:val="16"/>
          <w:szCs w:val="16"/>
        </w:rPr>
        <w:t xml:space="preserve"> to </w:t>
      </w:r>
      <w:r>
        <w:rPr>
          <w:rFonts w:asciiTheme="minorHAnsi" w:hAnsiTheme="minorHAnsi" w:cstheme="minorHAnsi"/>
          <w:sz w:val="16"/>
          <w:szCs w:val="16"/>
        </w:rPr>
        <w:t>EIT Manufacturing</w:t>
      </w:r>
      <w:r w:rsidR="007076CE">
        <w:rPr>
          <w:rFonts w:asciiTheme="minorHAnsi" w:hAnsiTheme="minorHAnsi" w:cstheme="minorHAnsi"/>
          <w:sz w:val="16"/>
          <w:szCs w:val="16"/>
        </w:rPr>
        <w:t xml:space="preserve"> </w:t>
      </w:r>
      <w:r w:rsidR="00F078B6">
        <w:rPr>
          <w:rFonts w:asciiTheme="minorHAnsi" w:hAnsiTheme="minorHAnsi" w:cstheme="minorHAnsi"/>
          <w:sz w:val="16"/>
          <w:szCs w:val="16"/>
        </w:rPr>
        <w:t xml:space="preserve">to use the Background IPR of Supplier for </w:t>
      </w:r>
      <w:r w:rsidR="00345967">
        <w:rPr>
          <w:rFonts w:asciiTheme="minorHAnsi" w:hAnsiTheme="minorHAnsi" w:cstheme="minorHAnsi"/>
          <w:sz w:val="16"/>
          <w:szCs w:val="16"/>
        </w:rPr>
        <w:t>the purposes of the execution of the Contract</w:t>
      </w:r>
      <w:r w:rsidR="00EC4A63">
        <w:rPr>
          <w:rFonts w:asciiTheme="minorHAnsi" w:hAnsiTheme="minorHAnsi" w:cstheme="minorHAnsi"/>
          <w:sz w:val="16"/>
          <w:szCs w:val="16"/>
        </w:rPr>
        <w:t xml:space="preserve">, which may be sub-licensed to group companies, affiliates and partners of </w:t>
      </w:r>
      <w:r>
        <w:rPr>
          <w:rFonts w:asciiTheme="minorHAnsi" w:hAnsiTheme="minorHAnsi" w:cstheme="minorHAnsi"/>
          <w:sz w:val="16"/>
          <w:szCs w:val="16"/>
        </w:rPr>
        <w:t>EIT Manufacturing</w:t>
      </w:r>
      <w:r w:rsidR="00EC4A63">
        <w:rPr>
          <w:rFonts w:asciiTheme="minorHAnsi" w:hAnsiTheme="minorHAnsi" w:cstheme="minorHAnsi"/>
          <w:sz w:val="16"/>
          <w:szCs w:val="16"/>
        </w:rPr>
        <w:t xml:space="preserve"> for the same purpose</w:t>
      </w:r>
      <w:r w:rsidR="00E47F96">
        <w:rPr>
          <w:rFonts w:asciiTheme="minorHAnsi" w:hAnsiTheme="minorHAnsi" w:cstheme="minorHAnsi"/>
          <w:sz w:val="16"/>
          <w:szCs w:val="16"/>
        </w:rPr>
        <w:t xml:space="preserve">. </w:t>
      </w:r>
      <w:r w:rsidR="000D56D1" w:rsidRPr="003E5B48">
        <w:rPr>
          <w:rFonts w:asciiTheme="minorHAnsi" w:hAnsiTheme="minorHAnsi" w:cstheme="minorHAnsi"/>
          <w:sz w:val="16"/>
          <w:szCs w:val="16"/>
        </w:rPr>
        <w:t xml:space="preserve">No royalty or other payment will be due from </w:t>
      </w:r>
      <w:r>
        <w:rPr>
          <w:rFonts w:asciiTheme="minorHAnsi" w:hAnsiTheme="minorHAnsi" w:cstheme="minorHAnsi"/>
          <w:sz w:val="16"/>
          <w:szCs w:val="16"/>
        </w:rPr>
        <w:t>EIT Manufacturing</w:t>
      </w:r>
      <w:r w:rsidR="000D56D1" w:rsidRPr="003E5B48">
        <w:rPr>
          <w:rFonts w:asciiTheme="minorHAnsi" w:hAnsiTheme="minorHAnsi" w:cstheme="minorHAnsi"/>
          <w:sz w:val="16"/>
          <w:szCs w:val="16"/>
        </w:rPr>
        <w:t xml:space="preserve"> in respect of such IPR and the </w:t>
      </w:r>
      <w:r w:rsidR="00504266" w:rsidRPr="003E5B48">
        <w:rPr>
          <w:rFonts w:asciiTheme="minorHAnsi" w:hAnsiTheme="minorHAnsi" w:cstheme="minorHAnsi"/>
          <w:sz w:val="16"/>
          <w:szCs w:val="16"/>
        </w:rPr>
        <w:t>Supplier</w:t>
      </w:r>
      <w:r w:rsidR="000D56D1" w:rsidRPr="003E5B48">
        <w:rPr>
          <w:rFonts w:asciiTheme="minorHAnsi" w:hAnsiTheme="minorHAnsi" w:cstheme="minorHAnsi"/>
          <w:sz w:val="16"/>
          <w:szCs w:val="16"/>
        </w:rPr>
        <w:t xml:space="preserve"> will at </w:t>
      </w:r>
      <w:r>
        <w:rPr>
          <w:rFonts w:asciiTheme="minorHAnsi" w:hAnsiTheme="minorHAnsi" w:cstheme="minorHAnsi"/>
          <w:sz w:val="16"/>
          <w:szCs w:val="16"/>
        </w:rPr>
        <w:t>EIT Manufacturing</w:t>
      </w:r>
      <w:r w:rsidR="000D56D1" w:rsidRPr="003E5B48">
        <w:rPr>
          <w:rFonts w:asciiTheme="minorHAnsi" w:hAnsiTheme="minorHAnsi" w:cstheme="minorHAnsi"/>
          <w:sz w:val="16"/>
          <w:szCs w:val="16"/>
        </w:rPr>
        <w:t xml:space="preserve">'s request and expense, assign to </w:t>
      </w:r>
      <w:r>
        <w:rPr>
          <w:rFonts w:asciiTheme="minorHAnsi" w:hAnsiTheme="minorHAnsi" w:cstheme="minorHAnsi"/>
          <w:sz w:val="16"/>
          <w:szCs w:val="16"/>
        </w:rPr>
        <w:t>EIT Manufacturing</w:t>
      </w:r>
      <w:r w:rsidR="000D56D1" w:rsidRPr="003E5B48">
        <w:rPr>
          <w:rFonts w:asciiTheme="minorHAnsi" w:hAnsiTheme="minorHAnsi" w:cstheme="minorHAnsi"/>
          <w:sz w:val="16"/>
          <w:szCs w:val="16"/>
        </w:rPr>
        <w:t xml:space="preserve"> its title to any such IPR and to any patent applications made thereon, and will execute all instruments necessary for the filing and prosecution of patent applications in any country or any division, continuation or partial continuation thereof or for any reissue of any patent issued on any such application. </w:t>
      </w:r>
    </w:p>
    <w:p w14:paraId="44BA494B" w14:textId="0F4A9D7D" w:rsidR="007F0DAB" w:rsidRDefault="007F0DAB" w:rsidP="007F0DAB">
      <w:pPr>
        <w:pStyle w:val="Untitledsubclause1"/>
        <w:numPr>
          <w:ilvl w:val="0"/>
          <w:numId w:val="0"/>
        </w:numPr>
        <w:spacing w:before="0" w:after="0" w:line="240" w:lineRule="auto"/>
        <w:rPr>
          <w:rFonts w:asciiTheme="minorHAnsi" w:hAnsiTheme="minorHAnsi" w:cstheme="minorHAnsi"/>
          <w:sz w:val="16"/>
          <w:szCs w:val="16"/>
        </w:rPr>
      </w:pPr>
    </w:p>
    <w:p w14:paraId="77ED1DF7" w14:textId="72375AD1" w:rsidR="0046391A" w:rsidRPr="003E5B48" w:rsidRDefault="000D56D1" w:rsidP="007F0DAB">
      <w:pPr>
        <w:pStyle w:val="Untitledsubclause1"/>
        <w:numPr>
          <w:ilvl w:val="0"/>
          <w:numId w:val="0"/>
        </w:numPr>
        <w:spacing w:before="0" w:after="0" w:line="240" w:lineRule="auto"/>
        <w:rPr>
          <w:rFonts w:asciiTheme="minorHAnsi" w:hAnsiTheme="minorHAnsi" w:cstheme="minorHAnsi"/>
          <w:sz w:val="16"/>
          <w:szCs w:val="16"/>
        </w:rPr>
      </w:pPr>
      <w:r w:rsidRPr="003E5B48">
        <w:rPr>
          <w:rFonts w:asciiTheme="minorHAnsi" w:hAnsiTheme="minorHAnsi" w:cstheme="minorHAnsi"/>
          <w:sz w:val="16"/>
          <w:szCs w:val="16"/>
        </w:rPr>
        <w:t xml:space="preserve">If any work is commissioned or ordered for </w:t>
      </w:r>
      <w:r w:rsidR="00E40433">
        <w:rPr>
          <w:rFonts w:asciiTheme="minorHAnsi" w:hAnsiTheme="minorHAnsi" w:cstheme="minorHAnsi"/>
          <w:sz w:val="16"/>
          <w:szCs w:val="16"/>
        </w:rPr>
        <w:t>EIT Manufacturing</w:t>
      </w:r>
      <w:r w:rsidRPr="003E5B48">
        <w:rPr>
          <w:rFonts w:asciiTheme="minorHAnsi" w:hAnsiTheme="minorHAnsi" w:cstheme="minorHAnsi"/>
          <w:sz w:val="16"/>
          <w:szCs w:val="16"/>
        </w:rPr>
        <w:t xml:space="preserve"> from any third party, the </w:t>
      </w:r>
      <w:r w:rsidR="00504266" w:rsidRPr="003E5B48">
        <w:rPr>
          <w:rFonts w:asciiTheme="minorHAnsi" w:hAnsiTheme="minorHAnsi" w:cstheme="minorHAnsi"/>
          <w:sz w:val="16"/>
          <w:szCs w:val="16"/>
        </w:rPr>
        <w:t>Supplier</w:t>
      </w:r>
      <w:r w:rsidRPr="003E5B48">
        <w:rPr>
          <w:rFonts w:asciiTheme="minorHAnsi" w:hAnsiTheme="minorHAnsi" w:cstheme="minorHAnsi"/>
          <w:sz w:val="16"/>
          <w:szCs w:val="16"/>
        </w:rPr>
        <w:t xml:space="preserve"> will ensure that all IPR in that work is assigned or transferred to </w:t>
      </w:r>
      <w:r w:rsidR="00E40433">
        <w:rPr>
          <w:rFonts w:asciiTheme="minorHAnsi" w:hAnsiTheme="minorHAnsi" w:cstheme="minorHAnsi"/>
          <w:sz w:val="16"/>
          <w:szCs w:val="16"/>
        </w:rPr>
        <w:t>EIT Manufacturing</w:t>
      </w:r>
      <w:r w:rsidRPr="003E5B48">
        <w:rPr>
          <w:rFonts w:asciiTheme="minorHAnsi" w:hAnsiTheme="minorHAnsi" w:cstheme="minorHAnsi"/>
          <w:sz w:val="16"/>
          <w:szCs w:val="16"/>
        </w:rPr>
        <w:t xml:space="preserve"> in accordance with this clause. The </w:t>
      </w:r>
      <w:r w:rsidR="00504266" w:rsidRPr="003E5B48">
        <w:rPr>
          <w:rFonts w:asciiTheme="minorHAnsi" w:hAnsiTheme="minorHAnsi" w:cstheme="minorHAnsi"/>
          <w:sz w:val="16"/>
          <w:szCs w:val="16"/>
        </w:rPr>
        <w:t>Supplier</w:t>
      </w:r>
      <w:r w:rsidRPr="003E5B48">
        <w:rPr>
          <w:rFonts w:asciiTheme="minorHAnsi" w:hAnsiTheme="minorHAnsi" w:cstheme="minorHAnsi"/>
          <w:sz w:val="16"/>
          <w:szCs w:val="16"/>
        </w:rPr>
        <w:t xml:space="preserve"> will obtain or procure the obtaining for </w:t>
      </w:r>
      <w:r w:rsidR="00E40433">
        <w:rPr>
          <w:rFonts w:asciiTheme="minorHAnsi" w:hAnsiTheme="minorHAnsi" w:cstheme="minorHAnsi"/>
          <w:sz w:val="16"/>
          <w:szCs w:val="16"/>
        </w:rPr>
        <w:t>EIT Manufacturing</w:t>
      </w:r>
      <w:r w:rsidRPr="003E5B48">
        <w:rPr>
          <w:rFonts w:asciiTheme="minorHAnsi" w:hAnsiTheme="minorHAnsi" w:cstheme="minorHAnsi"/>
          <w:sz w:val="16"/>
          <w:szCs w:val="16"/>
        </w:rPr>
        <w:t xml:space="preserve"> of all necessary permissions, consents and releases </w:t>
      </w:r>
      <w:r w:rsidR="00DC1648">
        <w:rPr>
          <w:rFonts w:asciiTheme="minorHAnsi" w:hAnsiTheme="minorHAnsi" w:cstheme="minorHAnsi"/>
          <w:sz w:val="16"/>
          <w:szCs w:val="16"/>
        </w:rPr>
        <w:t xml:space="preserve">including waiver of moral rights </w:t>
      </w:r>
      <w:r w:rsidRPr="003E5B48">
        <w:rPr>
          <w:rFonts w:asciiTheme="minorHAnsi" w:hAnsiTheme="minorHAnsi" w:cstheme="minorHAnsi"/>
          <w:sz w:val="16"/>
          <w:szCs w:val="16"/>
        </w:rPr>
        <w:t xml:space="preserve">from authors, artists, photographers, models and any other persons and IPR holders as may be required in connection with the </w:t>
      </w:r>
      <w:r w:rsidR="007F0DAB">
        <w:rPr>
          <w:rFonts w:asciiTheme="minorHAnsi" w:hAnsiTheme="minorHAnsi" w:cstheme="minorHAnsi"/>
          <w:sz w:val="16"/>
          <w:szCs w:val="16"/>
        </w:rPr>
        <w:t>Contract</w:t>
      </w:r>
      <w:r w:rsidRPr="003E5B48">
        <w:rPr>
          <w:rFonts w:asciiTheme="minorHAnsi" w:hAnsiTheme="minorHAnsi" w:cstheme="minorHAnsi"/>
          <w:sz w:val="16"/>
          <w:szCs w:val="16"/>
        </w:rPr>
        <w:t xml:space="preserve">. The </w:t>
      </w:r>
      <w:r w:rsidR="00504266" w:rsidRPr="003E5B48">
        <w:rPr>
          <w:rFonts w:asciiTheme="minorHAnsi" w:hAnsiTheme="minorHAnsi" w:cstheme="minorHAnsi"/>
          <w:sz w:val="16"/>
          <w:szCs w:val="16"/>
        </w:rPr>
        <w:t>Supplier</w:t>
      </w:r>
      <w:r w:rsidRPr="003E5B48">
        <w:rPr>
          <w:rFonts w:asciiTheme="minorHAnsi" w:hAnsiTheme="minorHAnsi" w:cstheme="minorHAnsi"/>
          <w:sz w:val="16"/>
          <w:szCs w:val="16"/>
        </w:rPr>
        <w:t xml:space="preserve"> represents, warrants and undertakes that </w:t>
      </w:r>
      <w:r w:rsidR="00E40433">
        <w:rPr>
          <w:rFonts w:asciiTheme="minorHAnsi" w:hAnsiTheme="minorHAnsi" w:cstheme="minorHAnsi"/>
          <w:sz w:val="16"/>
          <w:szCs w:val="16"/>
        </w:rPr>
        <w:t>EIT Manufacturing</w:t>
      </w:r>
      <w:r w:rsidRPr="003E5B48">
        <w:rPr>
          <w:rFonts w:asciiTheme="minorHAnsi" w:hAnsiTheme="minorHAnsi" w:cstheme="minorHAnsi"/>
          <w:sz w:val="16"/>
          <w:szCs w:val="16"/>
        </w:rPr>
        <w:t xml:space="preserve">’s use and possession of any materials generated by or obtained from the </w:t>
      </w:r>
      <w:r w:rsidR="00504266" w:rsidRPr="003E5B48">
        <w:rPr>
          <w:rFonts w:asciiTheme="minorHAnsi" w:hAnsiTheme="minorHAnsi" w:cstheme="minorHAnsi"/>
          <w:sz w:val="16"/>
          <w:szCs w:val="16"/>
        </w:rPr>
        <w:t>Supplier</w:t>
      </w:r>
      <w:r w:rsidRPr="003E5B48">
        <w:rPr>
          <w:rFonts w:asciiTheme="minorHAnsi" w:hAnsiTheme="minorHAnsi" w:cstheme="minorHAnsi"/>
          <w:sz w:val="16"/>
          <w:szCs w:val="16"/>
        </w:rPr>
        <w:t xml:space="preserve"> under the </w:t>
      </w:r>
      <w:r w:rsidR="007F0DAB">
        <w:rPr>
          <w:rFonts w:asciiTheme="minorHAnsi" w:hAnsiTheme="minorHAnsi" w:cstheme="minorHAnsi"/>
          <w:sz w:val="16"/>
          <w:szCs w:val="16"/>
        </w:rPr>
        <w:t>Contract</w:t>
      </w:r>
      <w:r w:rsidRPr="003E5B48">
        <w:rPr>
          <w:rFonts w:asciiTheme="minorHAnsi" w:hAnsiTheme="minorHAnsi" w:cstheme="minorHAnsi"/>
          <w:sz w:val="16"/>
          <w:szCs w:val="16"/>
        </w:rPr>
        <w:t>, shall not infringe any third party’s IP</w:t>
      </w:r>
      <w:r w:rsidR="007F0DAB">
        <w:rPr>
          <w:rFonts w:asciiTheme="minorHAnsi" w:hAnsiTheme="minorHAnsi" w:cstheme="minorHAnsi"/>
          <w:sz w:val="16"/>
          <w:szCs w:val="16"/>
        </w:rPr>
        <w:t>R</w:t>
      </w:r>
      <w:r w:rsidRPr="003E5B48">
        <w:rPr>
          <w:rFonts w:asciiTheme="minorHAnsi" w:hAnsiTheme="minorHAnsi" w:cstheme="minorHAnsi"/>
          <w:sz w:val="16"/>
          <w:szCs w:val="16"/>
        </w:rPr>
        <w:t xml:space="preserve">. </w:t>
      </w:r>
    </w:p>
    <w:p w14:paraId="68106F21" w14:textId="77777777" w:rsidR="00504266" w:rsidRPr="003E5B48" w:rsidRDefault="00504266" w:rsidP="005C33E7">
      <w:pPr>
        <w:pStyle w:val="Untitledsubclause1"/>
        <w:numPr>
          <w:ilvl w:val="0"/>
          <w:numId w:val="0"/>
        </w:numPr>
        <w:spacing w:before="0" w:after="0" w:line="240" w:lineRule="auto"/>
        <w:ind w:left="-57"/>
        <w:rPr>
          <w:rFonts w:asciiTheme="minorHAnsi" w:hAnsiTheme="minorHAnsi" w:cstheme="minorHAnsi"/>
          <w:sz w:val="16"/>
          <w:szCs w:val="16"/>
        </w:rPr>
      </w:pPr>
    </w:p>
    <w:p w14:paraId="36CFB463" w14:textId="09E2AC3D" w:rsidR="00D87A65" w:rsidRPr="003E5B48" w:rsidRDefault="00D87A65" w:rsidP="007F0DAB">
      <w:pPr>
        <w:pStyle w:val="Untitledsubclause1"/>
        <w:numPr>
          <w:ilvl w:val="0"/>
          <w:numId w:val="0"/>
        </w:numPr>
        <w:spacing w:before="0" w:after="0" w:line="240" w:lineRule="auto"/>
        <w:rPr>
          <w:rFonts w:asciiTheme="minorHAnsi" w:hAnsiTheme="minorHAnsi" w:cstheme="minorHAnsi"/>
          <w:sz w:val="16"/>
          <w:szCs w:val="16"/>
        </w:rPr>
      </w:pPr>
      <w:r w:rsidRPr="003E5B48">
        <w:rPr>
          <w:rFonts w:asciiTheme="minorHAnsi" w:hAnsiTheme="minorHAnsi" w:cstheme="minorHAnsi"/>
          <w:sz w:val="16"/>
          <w:szCs w:val="16"/>
        </w:rPr>
        <w:t xml:space="preserve">The Supplier will indemnify </w:t>
      </w:r>
      <w:r w:rsidR="00E40433">
        <w:rPr>
          <w:rFonts w:asciiTheme="minorHAnsi" w:hAnsiTheme="minorHAnsi" w:cstheme="minorHAnsi"/>
          <w:sz w:val="16"/>
          <w:szCs w:val="16"/>
        </w:rPr>
        <w:t>EIT Manufacturing</w:t>
      </w:r>
      <w:r w:rsidRPr="003E5B48">
        <w:rPr>
          <w:rFonts w:asciiTheme="minorHAnsi" w:hAnsiTheme="minorHAnsi" w:cstheme="minorHAnsi"/>
          <w:sz w:val="16"/>
          <w:szCs w:val="16"/>
        </w:rPr>
        <w:t xml:space="preserve"> in respect of all claims and liabilities, damages and expenses incurred </w:t>
      </w:r>
      <w:r w:rsidR="00135D4E" w:rsidRPr="003E5B48">
        <w:rPr>
          <w:rFonts w:asciiTheme="minorHAnsi" w:hAnsiTheme="minorHAnsi" w:cstheme="minorHAnsi"/>
          <w:sz w:val="16"/>
          <w:szCs w:val="16"/>
        </w:rPr>
        <w:t xml:space="preserve">by </w:t>
      </w:r>
      <w:r w:rsidR="00E40433">
        <w:rPr>
          <w:rFonts w:asciiTheme="minorHAnsi" w:hAnsiTheme="minorHAnsi" w:cstheme="minorHAnsi"/>
          <w:sz w:val="16"/>
          <w:szCs w:val="16"/>
        </w:rPr>
        <w:t>EIT Manufacturing</w:t>
      </w:r>
      <w:r w:rsidRPr="003E5B48">
        <w:rPr>
          <w:rFonts w:asciiTheme="minorHAnsi" w:hAnsiTheme="minorHAnsi" w:cstheme="minorHAnsi"/>
          <w:sz w:val="16"/>
          <w:szCs w:val="16"/>
        </w:rPr>
        <w:t xml:space="preserve"> as a result of or in connection with any actual or alleged infringement of the intellectual property or other rights of any third party, in connection with the use or supply of the Services or provision of Goods.</w:t>
      </w:r>
    </w:p>
    <w:p w14:paraId="59480A70" w14:textId="3AE23032" w:rsidR="00D87A65" w:rsidRPr="003E5B48" w:rsidRDefault="00D87A65">
      <w:pPr>
        <w:pStyle w:val="Untitledsubclause1"/>
        <w:numPr>
          <w:ilvl w:val="0"/>
          <w:numId w:val="0"/>
        </w:numPr>
        <w:spacing w:before="0" w:after="0" w:line="240" w:lineRule="auto"/>
        <w:ind w:left="-57"/>
        <w:rPr>
          <w:rFonts w:asciiTheme="minorHAnsi" w:hAnsiTheme="minorHAnsi" w:cstheme="minorHAnsi"/>
          <w:b/>
          <w:sz w:val="16"/>
          <w:szCs w:val="16"/>
        </w:rPr>
      </w:pPr>
    </w:p>
    <w:p w14:paraId="3BC547AD" w14:textId="2FA8E8B5" w:rsidR="00D87A65" w:rsidRPr="00DC1648" w:rsidRDefault="00D87A65" w:rsidP="000462C6">
      <w:pPr>
        <w:pStyle w:val="Untitledsubclause1"/>
        <w:numPr>
          <w:ilvl w:val="0"/>
          <w:numId w:val="13"/>
        </w:numPr>
        <w:spacing w:before="0" w:after="0" w:line="240" w:lineRule="auto"/>
        <w:ind w:left="360"/>
        <w:rPr>
          <w:rFonts w:asciiTheme="minorHAnsi" w:hAnsiTheme="minorHAnsi" w:cstheme="minorHAnsi"/>
          <w:b/>
          <w:color w:val="0070C0"/>
          <w:sz w:val="16"/>
          <w:szCs w:val="16"/>
        </w:rPr>
      </w:pPr>
      <w:r w:rsidRPr="00DC1648">
        <w:rPr>
          <w:rFonts w:asciiTheme="minorHAnsi" w:hAnsiTheme="minorHAnsi" w:cstheme="minorHAnsi"/>
          <w:b/>
          <w:color w:val="0070C0"/>
          <w:sz w:val="16"/>
          <w:szCs w:val="16"/>
        </w:rPr>
        <w:t>LIABILITY AND INSURANCE</w:t>
      </w:r>
    </w:p>
    <w:p w14:paraId="42956547" w14:textId="232980E7" w:rsidR="00D87A65" w:rsidRPr="003E5B48" w:rsidRDefault="00D87A65" w:rsidP="007F0DAB">
      <w:pPr>
        <w:pStyle w:val="Untitledsubclause1"/>
        <w:numPr>
          <w:ilvl w:val="0"/>
          <w:numId w:val="0"/>
        </w:numPr>
        <w:spacing w:before="0" w:after="0" w:line="240" w:lineRule="auto"/>
        <w:rPr>
          <w:rFonts w:asciiTheme="minorHAnsi" w:hAnsiTheme="minorHAnsi" w:cstheme="minorHAnsi"/>
          <w:sz w:val="16"/>
          <w:szCs w:val="16"/>
        </w:rPr>
      </w:pPr>
      <w:r w:rsidRPr="003E5B48">
        <w:rPr>
          <w:rFonts w:asciiTheme="minorHAnsi" w:hAnsiTheme="minorHAnsi" w:cstheme="minorHAnsi"/>
          <w:sz w:val="16"/>
          <w:szCs w:val="16"/>
        </w:rPr>
        <w:t xml:space="preserve">To the extent permitted by law, the Supplier will be liable for all liabilities, costs, expenses, damages or losses suffered or incurred by </w:t>
      </w:r>
      <w:r w:rsidR="00E40433">
        <w:rPr>
          <w:rFonts w:asciiTheme="minorHAnsi" w:hAnsiTheme="minorHAnsi" w:cstheme="minorHAnsi"/>
          <w:sz w:val="16"/>
          <w:szCs w:val="16"/>
        </w:rPr>
        <w:t>EIT Manufacturing</w:t>
      </w:r>
      <w:r w:rsidRPr="003E5B48">
        <w:rPr>
          <w:rFonts w:asciiTheme="minorHAnsi" w:hAnsiTheme="minorHAnsi" w:cstheme="minorHAnsi"/>
          <w:sz w:val="16"/>
          <w:szCs w:val="16"/>
        </w:rPr>
        <w:t xml:space="preserve"> </w:t>
      </w:r>
      <w:r w:rsidR="007F0DAB">
        <w:rPr>
          <w:rFonts w:asciiTheme="minorHAnsi" w:hAnsiTheme="minorHAnsi" w:cstheme="minorHAnsi"/>
          <w:sz w:val="16"/>
          <w:szCs w:val="16"/>
        </w:rPr>
        <w:t xml:space="preserve">(or any of its affiliates) </w:t>
      </w:r>
      <w:r w:rsidRPr="003E5B48">
        <w:rPr>
          <w:rFonts w:asciiTheme="minorHAnsi" w:hAnsiTheme="minorHAnsi" w:cstheme="minorHAnsi"/>
          <w:sz w:val="16"/>
          <w:szCs w:val="16"/>
        </w:rPr>
        <w:t>to the extent that they are directly or indirectly caused by the Supplier.</w:t>
      </w:r>
    </w:p>
    <w:p w14:paraId="785B32C0" w14:textId="77777777" w:rsidR="00D87A65" w:rsidRPr="003E5B48" w:rsidRDefault="00D87A65" w:rsidP="005C33E7">
      <w:pPr>
        <w:pStyle w:val="Untitledsubclause1"/>
        <w:numPr>
          <w:ilvl w:val="0"/>
          <w:numId w:val="0"/>
        </w:numPr>
        <w:spacing w:before="0" w:after="0" w:line="240" w:lineRule="auto"/>
        <w:ind w:left="-57"/>
        <w:rPr>
          <w:rFonts w:asciiTheme="minorHAnsi" w:hAnsiTheme="minorHAnsi" w:cstheme="minorHAnsi"/>
          <w:sz w:val="16"/>
          <w:szCs w:val="16"/>
        </w:rPr>
      </w:pPr>
    </w:p>
    <w:p w14:paraId="5DB6E769" w14:textId="41EECFC6" w:rsidR="00D87A65" w:rsidRPr="003E5B48" w:rsidRDefault="00D87A65" w:rsidP="007F0DAB">
      <w:pPr>
        <w:pStyle w:val="Untitledsubclause1"/>
        <w:numPr>
          <w:ilvl w:val="0"/>
          <w:numId w:val="0"/>
        </w:numPr>
        <w:spacing w:before="0" w:after="0" w:line="240" w:lineRule="auto"/>
        <w:rPr>
          <w:rFonts w:asciiTheme="minorHAnsi" w:hAnsiTheme="minorHAnsi" w:cstheme="minorHAnsi"/>
          <w:sz w:val="16"/>
          <w:szCs w:val="16"/>
        </w:rPr>
      </w:pPr>
      <w:r w:rsidRPr="003E5B48">
        <w:rPr>
          <w:rFonts w:asciiTheme="minorHAnsi" w:hAnsiTheme="minorHAnsi" w:cstheme="minorHAnsi"/>
          <w:sz w:val="16"/>
          <w:szCs w:val="16"/>
        </w:rPr>
        <w:t xml:space="preserve">The Supplier </w:t>
      </w:r>
      <w:r w:rsidR="00670379" w:rsidRPr="00670379">
        <w:rPr>
          <w:rFonts w:asciiTheme="minorHAnsi" w:hAnsiTheme="minorHAnsi" w:cstheme="minorHAnsi"/>
          <w:sz w:val="16"/>
          <w:szCs w:val="16"/>
        </w:rPr>
        <w:t xml:space="preserve">shall maintain in force insurance policies, against all risks that would normally be insured against by a prudent person in connection with this </w:t>
      </w:r>
      <w:r w:rsidR="00670379">
        <w:rPr>
          <w:rFonts w:asciiTheme="minorHAnsi" w:hAnsiTheme="minorHAnsi" w:cstheme="minorHAnsi"/>
          <w:sz w:val="16"/>
          <w:szCs w:val="16"/>
        </w:rPr>
        <w:t xml:space="preserve">Contract </w:t>
      </w:r>
      <w:r w:rsidR="00670379" w:rsidRPr="00670379">
        <w:rPr>
          <w:rFonts w:asciiTheme="minorHAnsi" w:hAnsiTheme="minorHAnsi" w:cstheme="minorHAnsi"/>
          <w:sz w:val="16"/>
          <w:szCs w:val="16"/>
        </w:rPr>
        <w:t xml:space="preserve">and produce to </w:t>
      </w:r>
      <w:r w:rsidR="00E40433">
        <w:rPr>
          <w:rFonts w:asciiTheme="minorHAnsi" w:hAnsiTheme="minorHAnsi" w:cstheme="minorHAnsi"/>
          <w:sz w:val="16"/>
          <w:szCs w:val="16"/>
        </w:rPr>
        <w:t>EIT Manufacturing</w:t>
      </w:r>
      <w:r w:rsidR="00670379">
        <w:rPr>
          <w:rFonts w:asciiTheme="minorHAnsi" w:hAnsiTheme="minorHAnsi" w:cstheme="minorHAnsi"/>
          <w:sz w:val="16"/>
          <w:szCs w:val="16"/>
        </w:rPr>
        <w:t xml:space="preserve"> </w:t>
      </w:r>
      <w:r w:rsidR="00670379" w:rsidRPr="00670379">
        <w:rPr>
          <w:rFonts w:asciiTheme="minorHAnsi" w:hAnsiTheme="minorHAnsi" w:cstheme="minorHAnsi"/>
          <w:sz w:val="16"/>
          <w:szCs w:val="16"/>
        </w:rPr>
        <w:t>on request of that insurance.</w:t>
      </w:r>
    </w:p>
    <w:p w14:paraId="4CD88421" w14:textId="77777777" w:rsidR="00D87A65" w:rsidRPr="003E5B48" w:rsidRDefault="00D87A65" w:rsidP="007F0DAB">
      <w:pPr>
        <w:pStyle w:val="Untitledsubclause1"/>
        <w:numPr>
          <w:ilvl w:val="0"/>
          <w:numId w:val="0"/>
        </w:numPr>
        <w:spacing w:before="0" w:after="0" w:line="240" w:lineRule="auto"/>
        <w:rPr>
          <w:rFonts w:asciiTheme="minorHAnsi" w:hAnsiTheme="minorHAnsi" w:cstheme="minorHAnsi"/>
          <w:b/>
          <w:sz w:val="16"/>
          <w:szCs w:val="16"/>
        </w:rPr>
      </w:pPr>
    </w:p>
    <w:p w14:paraId="2951CFCA" w14:textId="0817107C" w:rsidR="00D87A65" w:rsidRPr="00DC1648" w:rsidRDefault="0046391A" w:rsidP="007F0DAB">
      <w:pPr>
        <w:pStyle w:val="Untitledsubclause1"/>
        <w:numPr>
          <w:ilvl w:val="0"/>
          <w:numId w:val="0"/>
        </w:numPr>
        <w:spacing w:before="0" w:after="0" w:line="240" w:lineRule="auto"/>
        <w:ind w:left="360" w:hanging="360"/>
        <w:rPr>
          <w:rFonts w:asciiTheme="minorHAnsi" w:hAnsiTheme="minorHAnsi" w:cstheme="minorHAnsi"/>
          <w:color w:val="0070C0"/>
          <w:sz w:val="16"/>
          <w:szCs w:val="16"/>
        </w:rPr>
      </w:pPr>
      <w:r w:rsidRPr="00DC1648">
        <w:rPr>
          <w:rFonts w:asciiTheme="minorHAnsi" w:hAnsiTheme="minorHAnsi" w:cstheme="minorHAnsi"/>
          <w:b/>
          <w:color w:val="0070C0"/>
          <w:sz w:val="16"/>
          <w:szCs w:val="16"/>
        </w:rPr>
        <w:t>1</w:t>
      </w:r>
      <w:r w:rsidR="007F0DAB" w:rsidRPr="00DC1648">
        <w:rPr>
          <w:rFonts w:asciiTheme="minorHAnsi" w:hAnsiTheme="minorHAnsi" w:cstheme="minorHAnsi"/>
          <w:b/>
          <w:color w:val="0070C0"/>
          <w:sz w:val="16"/>
          <w:szCs w:val="16"/>
        </w:rPr>
        <w:t>2</w:t>
      </w:r>
      <w:r w:rsidR="00D87A65" w:rsidRPr="00DC1648">
        <w:rPr>
          <w:rFonts w:asciiTheme="minorHAnsi" w:hAnsiTheme="minorHAnsi" w:cstheme="minorHAnsi"/>
          <w:b/>
          <w:color w:val="0070C0"/>
          <w:sz w:val="16"/>
          <w:szCs w:val="16"/>
        </w:rPr>
        <w:tab/>
        <w:t>TERMINATION</w:t>
      </w:r>
    </w:p>
    <w:p w14:paraId="2565C90A" w14:textId="4FDBD626" w:rsidR="00D87A65" w:rsidRPr="003E5B48" w:rsidRDefault="00DE1E3B" w:rsidP="005C33E7">
      <w:pPr>
        <w:pStyle w:val="Untitledsubclause1"/>
        <w:numPr>
          <w:ilvl w:val="0"/>
          <w:numId w:val="0"/>
        </w:numPr>
        <w:spacing w:before="0" w:after="0" w:line="240" w:lineRule="auto"/>
        <w:rPr>
          <w:rFonts w:asciiTheme="minorHAnsi" w:hAnsiTheme="minorHAnsi" w:cstheme="minorHAnsi"/>
          <w:sz w:val="16"/>
          <w:szCs w:val="16"/>
        </w:rPr>
      </w:pPr>
      <w:r>
        <w:rPr>
          <w:rFonts w:asciiTheme="minorHAnsi" w:hAnsiTheme="minorHAnsi" w:cstheme="minorHAnsi"/>
          <w:sz w:val="16"/>
          <w:szCs w:val="16"/>
        </w:rPr>
        <w:t xml:space="preserve">Unless a different termination by notice right is specified in the Commercial Terms, </w:t>
      </w:r>
      <w:r w:rsidR="00E40433">
        <w:rPr>
          <w:rFonts w:asciiTheme="minorHAnsi" w:hAnsiTheme="minorHAnsi" w:cstheme="minorHAnsi"/>
          <w:sz w:val="16"/>
          <w:szCs w:val="16"/>
        </w:rPr>
        <w:t>EIT Manufacturing</w:t>
      </w:r>
      <w:r w:rsidR="00D87A65" w:rsidRPr="003E5B48">
        <w:rPr>
          <w:rFonts w:asciiTheme="minorHAnsi" w:hAnsiTheme="minorHAnsi" w:cstheme="minorHAnsi"/>
          <w:sz w:val="16"/>
          <w:szCs w:val="16"/>
        </w:rPr>
        <w:t xml:space="preserve"> may terminate</w:t>
      </w:r>
      <w:r w:rsidR="00D87A65" w:rsidRPr="003E5B48">
        <w:rPr>
          <w:rFonts w:asciiTheme="minorHAnsi" w:hAnsiTheme="minorHAnsi" w:cstheme="minorHAnsi"/>
          <w:b/>
          <w:sz w:val="16"/>
          <w:szCs w:val="16"/>
        </w:rPr>
        <w:t xml:space="preserve"> </w:t>
      </w:r>
      <w:r w:rsidR="00D87A65" w:rsidRPr="003E5B48">
        <w:rPr>
          <w:rFonts w:asciiTheme="minorHAnsi" w:hAnsiTheme="minorHAnsi" w:cstheme="minorHAnsi"/>
          <w:sz w:val="16"/>
          <w:szCs w:val="16"/>
        </w:rPr>
        <w:t>the</w:t>
      </w:r>
      <w:r w:rsidR="007F0DAB">
        <w:rPr>
          <w:rFonts w:asciiTheme="minorHAnsi" w:hAnsiTheme="minorHAnsi" w:cstheme="minorHAnsi"/>
          <w:sz w:val="16"/>
          <w:szCs w:val="16"/>
        </w:rPr>
        <w:t xml:space="preserve"> Contract</w:t>
      </w:r>
      <w:r w:rsidR="00D87A65" w:rsidRPr="003E5B48">
        <w:rPr>
          <w:rFonts w:asciiTheme="minorHAnsi" w:hAnsiTheme="minorHAnsi" w:cstheme="minorHAnsi"/>
          <w:sz w:val="16"/>
          <w:szCs w:val="16"/>
        </w:rPr>
        <w:t xml:space="preserve"> at any time by giving 7 days’ written notice in advance.</w:t>
      </w:r>
    </w:p>
    <w:p w14:paraId="4CDE55EE" w14:textId="77777777" w:rsidR="00D87A65" w:rsidRPr="003E5B48" w:rsidRDefault="00D87A65" w:rsidP="005C33E7">
      <w:pPr>
        <w:pStyle w:val="Untitledsubclause1"/>
        <w:numPr>
          <w:ilvl w:val="0"/>
          <w:numId w:val="0"/>
        </w:numPr>
        <w:spacing w:before="0" w:after="0" w:line="240" w:lineRule="auto"/>
        <w:rPr>
          <w:rFonts w:asciiTheme="minorHAnsi" w:hAnsiTheme="minorHAnsi" w:cstheme="minorHAnsi"/>
          <w:b/>
          <w:sz w:val="16"/>
          <w:szCs w:val="16"/>
        </w:rPr>
      </w:pPr>
    </w:p>
    <w:p w14:paraId="08936860" w14:textId="673B3208" w:rsidR="00D87A65" w:rsidRPr="003E5B48" w:rsidRDefault="00D87A65" w:rsidP="005C33E7">
      <w:pPr>
        <w:pStyle w:val="Untitledsubclause1"/>
        <w:numPr>
          <w:ilvl w:val="0"/>
          <w:numId w:val="0"/>
        </w:numPr>
        <w:spacing w:before="0" w:after="0" w:line="240" w:lineRule="auto"/>
        <w:rPr>
          <w:rFonts w:asciiTheme="minorHAnsi" w:hAnsiTheme="minorHAnsi" w:cstheme="minorHAnsi"/>
          <w:sz w:val="16"/>
          <w:szCs w:val="16"/>
        </w:rPr>
      </w:pPr>
      <w:r w:rsidRPr="003E5B48">
        <w:rPr>
          <w:rFonts w:asciiTheme="minorHAnsi" w:hAnsiTheme="minorHAnsi" w:cstheme="minorHAnsi"/>
          <w:sz w:val="16"/>
          <w:szCs w:val="16"/>
        </w:rPr>
        <w:t xml:space="preserve">Either </w:t>
      </w:r>
      <w:r w:rsidR="007F0DAB">
        <w:rPr>
          <w:rFonts w:asciiTheme="minorHAnsi" w:hAnsiTheme="minorHAnsi" w:cstheme="minorHAnsi"/>
          <w:sz w:val="16"/>
          <w:szCs w:val="16"/>
        </w:rPr>
        <w:t>p</w:t>
      </w:r>
      <w:r w:rsidRPr="003E5B48">
        <w:rPr>
          <w:rFonts w:asciiTheme="minorHAnsi" w:hAnsiTheme="minorHAnsi" w:cstheme="minorHAnsi"/>
          <w:sz w:val="16"/>
          <w:szCs w:val="16"/>
        </w:rPr>
        <w:t>arty may terminate the Con</w:t>
      </w:r>
      <w:r w:rsidR="007F0DAB">
        <w:rPr>
          <w:rFonts w:asciiTheme="minorHAnsi" w:hAnsiTheme="minorHAnsi" w:cstheme="minorHAnsi"/>
          <w:sz w:val="16"/>
          <w:szCs w:val="16"/>
        </w:rPr>
        <w:t>tract</w:t>
      </w:r>
      <w:r w:rsidRPr="003E5B48">
        <w:rPr>
          <w:rFonts w:asciiTheme="minorHAnsi" w:hAnsiTheme="minorHAnsi" w:cstheme="minorHAnsi"/>
          <w:sz w:val="16"/>
          <w:szCs w:val="16"/>
        </w:rPr>
        <w:t xml:space="preserve"> by giving written notice to the other </w:t>
      </w:r>
      <w:r w:rsidR="007F0DAB">
        <w:rPr>
          <w:rFonts w:asciiTheme="minorHAnsi" w:hAnsiTheme="minorHAnsi" w:cstheme="minorHAnsi"/>
          <w:sz w:val="16"/>
          <w:szCs w:val="16"/>
        </w:rPr>
        <w:t>p</w:t>
      </w:r>
      <w:r w:rsidRPr="003E5B48">
        <w:rPr>
          <w:rFonts w:asciiTheme="minorHAnsi" w:hAnsiTheme="minorHAnsi" w:cstheme="minorHAnsi"/>
          <w:sz w:val="16"/>
          <w:szCs w:val="16"/>
        </w:rPr>
        <w:t>arty if:</w:t>
      </w:r>
    </w:p>
    <w:p w14:paraId="216FFFD3" w14:textId="77777777" w:rsidR="00962FDC" w:rsidRDefault="00D87A65" w:rsidP="000462C6">
      <w:pPr>
        <w:pStyle w:val="Untitledsubclause1"/>
        <w:numPr>
          <w:ilvl w:val="0"/>
          <w:numId w:val="10"/>
        </w:numPr>
        <w:spacing w:before="0" w:after="0" w:line="240" w:lineRule="auto"/>
        <w:rPr>
          <w:rFonts w:asciiTheme="minorHAnsi" w:hAnsiTheme="minorHAnsi" w:cstheme="minorHAnsi"/>
          <w:sz w:val="16"/>
          <w:szCs w:val="16"/>
        </w:rPr>
      </w:pPr>
      <w:r w:rsidRPr="003E5B48">
        <w:rPr>
          <w:rFonts w:asciiTheme="minorHAnsi" w:hAnsiTheme="minorHAnsi" w:cstheme="minorHAnsi"/>
          <w:sz w:val="16"/>
          <w:szCs w:val="16"/>
        </w:rPr>
        <w:t xml:space="preserve">the other </w:t>
      </w:r>
      <w:r w:rsidR="007F0DAB">
        <w:rPr>
          <w:rFonts w:asciiTheme="minorHAnsi" w:hAnsiTheme="minorHAnsi" w:cstheme="minorHAnsi"/>
          <w:sz w:val="16"/>
          <w:szCs w:val="16"/>
        </w:rPr>
        <w:t>p</w:t>
      </w:r>
      <w:r w:rsidRPr="003E5B48">
        <w:rPr>
          <w:rFonts w:asciiTheme="minorHAnsi" w:hAnsiTheme="minorHAnsi" w:cstheme="minorHAnsi"/>
          <w:sz w:val="16"/>
          <w:szCs w:val="16"/>
        </w:rPr>
        <w:t>arty fails to pay any amount due under the</w:t>
      </w:r>
      <w:r w:rsidR="007F0DAB">
        <w:rPr>
          <w:rFonts w:asciiTheme="minorHAnsi" w:hAnsiTheme="minorHAnsi" w:cstheme="minorHAnsi"/>
          <w:sz w:val="16"/>
          <w:szCs w:val="16"/>
        </w:rPr>
        <w:t xml:space="preserve"> Contract</w:t>
      </w:r>
      <w:r w:rsidRPr="003E5B48">
        <w:rPr>
          <w:rFonts w:asciiTheme="minorHAnsi" w:hAnsiTheme="minorHAnsi" w:cstheme="minorHAnsi"/>
          <w:sz w:val="16"/>
          <w:szCs w:val="16"/>
        </w:rPr>
        <w:t xml:space="preserve"> and remains in default for </w:t>
      </w:r>
      <w:r w:rsidR="007F0DAB">
        <w:rPr>
          <w:rFonts w:asciiTheme="minorHAnsi" w:hAnsiTheme="minorHAnsi" w:cstheme="minorHAnsi"/>
          <w:sz w:val="16"/>
          <w:szCs w:val="16"/>
        </w:rPr>
        <w:t>6</w:t>
      </w:r>
      <w:r w:rsidRPr="003E5B48">
        <w:rPr>
          <w:rFonts w:asciiTheme="minorHAnsi" w:hAnsiTheme="minorHAnsi" w:cstheme="minorHAnsi"/>
          <w:sz w:val="16"/>
          <w:szCs w:val="16"/>
        </w:rPr>
        <w:t>0 days after being notified in writing to make such payment,</w:t>
      </w:r>
    </w:p>
    <w:p w14:paraId="41FF4857" w14:textId="77777777" w:rsidR="00962FDC" w:rsidRDefault="00962FDC" w:rsidP="00962FDC">
      <w:pPr>
        <w:pStyle w:val="Untitledsubclause1"/>
        <w:numPr>
          <w:ilvl w:val="0"/>
          <w:numId w:val="0"/>
        </w:numPr>
        <w:spacing w:before="0" w:after="0" w:line="240" w:lineRule="auto"/>
        <w:ind w:left="720"/>
        <w:rPr>
          <w:rFonts w:asciiTheme="minorHAnsi" w:hAnsiTheme="minorHAnsi" w:cstheme="minorHAnsi"/>
          <w:sz w:val="16"/>
          <w:szCs w:val="16"/>
        </w:rPr>
      </w:pPr>
    </w:p>
    <w:p w14:paraId="55BA9BED" w14:textId="72FCB5C7" w:rsidR="00962FDC" w:rsidRDefault="00D87A65" w:rsidP="000462C6">
      <w:pPr>
        <w:pStyle w:val="Untitledsubclause1"/>
        <w:numPr>
          <w:ilvl w:val="0"/>
          <w:numId w:val="10"/>
        </w:numPr>
        <w:spacing w:before="0" w:after="0" w:line="240" w:lineRule="auto"/>
        <w:rPr>
          <w:rFonts w:asciiTheme="minorHAnsi" w:hAnsiTheme="minorHAnsi" w:cstheme="minorHAnsi"/>
          <w:sz w:val="16"/>
          <w:szCs w:val="16"/>
        </w:rPr>
      </w:pPr>
      <w:r w:rsidRPr="00962FDC">
        <w:rPr>
          <w:rFonts w:asciiTheme="minorHAnsi" w:hAnsiTheme="minorHAnsi" w:cstheme="minorHAnsi"/>
          <w:sz w:val="16"/>
          <w:szCs w:val="16"/>
        </w:rPr>
        <w:t xml:space="preserve">the other </w:t>
      </w:r>
      <w:r w:rsidR="007F0DAB" w:rsidRPr="00962FDC">
        <w:rPr>
          <w:rFonts w:asciiTheme="minorHAnsi" w:hAnsiTheme="minorHAnsi" w:cstheme="minorHAnsi"/>
          <w:sz w:val="16"/>
          <w:szCs w:val="16"/>
        </w:rPr>
        <w:t>p</w:t>
      </w:r>
      <w:r w:rsidRPr="00962FDC">
        <w:rPr>
          <w:rFonts w:asciiTheme="minorHAnsi" w:hAnsiTheme="minorHAnsi" w:cstheme="minorHAnsi"/>
          <w:sz w:val="16"/>
          <w:szCs w:val="16"/>
        </w:rPr>
        <w:t>arty commits a material breach</w:t>
      </w:r>
      <w:r w:rsidR="00DB4AB0" w:rsidRPr="00962FDC">
        <w:rPr>
          <w:rFonts w:asciiTheme="minorHAnsi" w:hAnsiTheme="minorHAnsi" w:cstheme="minorHAnsi"/>
          <w:sz w:val="16"/>
          <w:szCs w:val="16"/>
        </w:rPr>
        <w:t xml:space="preserve"> </w:t>
      </w:r>
      <w:r w:rsidRPr="00962FDC">
        <w:rPr>
          <w:rFonts w:asciiTheme="minorHAnsi" w:hAnsiTheme="minorHAnsi" w:cstheme="minorHAnsi"/>
          <w:sz w:val="16"/>
          <w:szCs w:val="16"/>
        </w:rPr>
        <w:t>of the</w:t>
      </w:r>
      <w:r w:rsidR="007F0DAB" w:rsidRPr="00962FDC">
        <w:rPr>
          <w:rFonts w:asciiTheme="minorHAnsi" w:hAnsiTheme="minorHAnsi" w:cstheme="minorHAnsi"/>
          <w:sz w:val="16"/>
          <w:szCs w:val="16"/>
        </w:rPr>
        <w:t xml:space="preserve"> Contract</w:t>
      </w:r>
      <w:r w:rsidR="00DB4AB0" w:rsidRPr="00962FDC">
        <w:rPr>
          <w:rFonts w:asciiTheme="minorHAnsi" w:hAnsiTheme="minorHAnsi" w:cstheme="minorHAnsi"/>
          <w:sz w:val="16"/>
          <w:szCs w:val="16"/>
        </w:rPr>
        <w:t xml:space="preserve">, this includes but is not limited to the warranties </w:t>
      </w:r>
      <w:r w:rsidR="00962FDC" w:rsidRPr="00962FDC">
        <w:rPr>
          <w:rFonts w:asciiTheme="minorHAnsi" w:hAnsiTheme="minorHAnsi" w:cstheme="minorHAnsi"/>
          <w:sz w:val="16"/>
          <w:szCs w:val="16"/>
        </w:rPr>
        <w:t xml:space="preserve">and representations </w:t>
      </w:r>
      <w:r w:rsidR="00DB4AB0" w:rsidRPr="00962FDC">
        <w:rPr>
          <w:rFonts w:asciiTheme="minorHAnsi" w:hAnsiTheme="minorHAnsi" w:cstheme="minorHAnsi"/>
          <w:sz w:val="16"/>
          <w:szCs w:val="16"/>
        </w:rPr>
        <w:t xml:space="preserve">as mentioned under Article 7 of these </w:t>
      </w:r>
      <w:r w:rsidR="00962FDC" w:rsidRPr="00962FDC">
        <w:rPr>
          <w:rFonts w:asciiTheme="minorHAnsi" w:hAnsiTheme="minorHAnsi" w:cstheme="minorHAnsi"/>
          <w:sz w:val="16"/>
          <w:szCs w:val="16"/>
        </w:rPr>
        <w:t xml:space="preserve">Standard </w:t>
      </w:r>
      <w:r w:rsidR="00DB4AB0" w:rsidRPr="00962FDC">
        <w:rPr>
          <w:rFonts w:asciiTheme="minorHAnsi" w:hAnsiTheme="minorHAnsi" w:cstheme="minorHAnsi"/>
          <w:sz w:val="16"/>
          <w:szCs w:val="16"/>
        </w:rPr>
        <w:t>Terms and Conditions,</w:t>
      </w:r>
      <w:r w:rsidR="00962FDC" w:rsidRPr="00962FDC">
        <w:rPr>
          <w:rFonts w:asciiTheme="minorHAnsi" w:hAnsiTheme="minorHAnsi" w:cstheme="minorHAnsi"/>
          <w:sz w:val="16"/>
          <w:szCs w:val="16"/>
        </w:rPr>
        <w:t xml:space="preserve"> </w:t>
      </w:r>
    </w:p>
    <w:p w14:paraId="2D4E8BA5" w14:textId="0E5E60F7" w:rsidR="00962FDC" w:rsidRPr="00962FDC" w:rsidRDefault="00962FDC" w:rsidP="00962FDC">
      <w:pPr>
        <w:pStyle w:val="Untitledsubclause1"/>
        <w:numPr>
          <w:ilvl w:val="0"/>
          <w:numId w:val="0"/>
        </w:numPr>
        <w:spacing w:before="0" w:after="0" w:line="240" w:lineRule="auto"/>
        <w:ind w:left="720"/>
        <w:rPr>
          <w:rFonts w:asciiTheme="minorHAnsi" w:hAnsiTheme="minorHAnsi" w:cstheme="minorHAnsi"/>
          <w:sz w:val="16"/>
          <w:szCs w:val="16"/>
        </w:rPr>
      </w:pPr>
    </w:p>
    <w:p w14:paraId="77DA4318" w14:textId="3516DD28" w:rsidR="00D87A65" w:rsidRPr="00962FDC" w:rsidRDefault="00D87A65" w:rsidP="000462C6">
      <w:pPr>
        <w:pStyle w:val="Untitledsubclause1"/>
        <w:numPr>
          <w:ilvl w:val="0"/>
          <w:numId w:val="10"/>
        </w:numPr>
        <w:spacing w:before="0" w:after="0" w:line="240" w:lineRule="auto"/>
        <w:rPr>
          <w:rFonts w:asciiTheme="minorHAnsi" w:hAnsiTheme="minorHAnsi" w:cstheme="minorHAnsi"/>
          <w:sz w:val="16"/>
          <w:szCs w:val="16"/>
        </w:rPr>
      </w:pPr>
      <w:r w:rsidRPr="00962FDC">
        <w:rPr>
          <w:rFonts w:asciiTheme="minorHAnsi" w:hAnsiTheme="minorHAnsi" w:cstheme="minorHAnsi"/>
          <w:sz w:val="16"/>
          <w:szCs w:val="16"/>
        </w:rPr>
        <w:t xml:space="preserve">the other </w:t>
      </w:r>
      <w:r w:rsidR="007F0DAB" w:rsidRPr="00962FDC">
        <w:rPr>
          <w:rFonts w:asciiTheme="minorHAnsi" w:hAnsiTheme="minorHAnsi" w:cstheme="minorHAnsi"/>
          <w:sz w:val="16"/>
          <w:szCs w:val="16"/>
        </w:rPr>
        <w:t>p</w:t>
      </w:r>
      <w:r w:rsidRPr="00962FDC">
        <w:rPr>
          <w:rFonts w:asciiTheme="minorHAnsi" w:hAnsiTheme="minorHAnsi" w:cstheme="minorHAnsi"/>
          <w:sz w:val="16"/>
          <w:szCs w:val="16"/>
        </w:rPr>
        <w:t>arty suspends, or threatens to suspend, payment of its debts or is unable to pay its debts as they fall due or (being a company or limited liability partnership) is deemed unable to pay its debts or has been declared insolvent or similar steps have been taken under any applicable law</w:t>
      </w:r>
      <w:r w:rsidR="007F0DAB" w:rsidRPr="00962FDC">
        <w:rPr>
          <w:rFonts w:asciiTheme="minorHAnsi" w:hAnsiTheme="minorHAnsi" w:cstheme="minorHAnsi"/>
          <w:sz w:val="16"/>
          <w:szCs w:val="16"/>
        </w:rPr>
        <w:t>.</w:t>
      </w:r>
    </w:p>
    <w:p w14:paraId="0B4CF193" w14:textId="77777777" w:rsidR="00D87A65" w:rsidRPr="003E5B48" w:rsidRDefault="00D87A65">
      <w:pPr>
        <w:pStyle w:val="Untitledsubclause1"/>
        <w:numPr>
          <w:ilvl w:val="0"/>
          <w:numId w:val="0"/>
        </w:numPr>
        <w:spacing w:before="0" w:after="0" w:line="240" w:lineRule="auto"/>
        <w:rPr>
          <w:rFonts w:asciiTheme="minorHAnsi" w:eastAsiaTheme="minorHAnsi" w:hAnsiTheme="minorHAnsi" w:cstheme="minorHAnsi"/>
          <w:color w:val="auto"/>
          <w:sz w:val="16"/>
          <w:szCs w:val="16"/>
        </w:rPr>
      </w:pPr>
    </w:p>
    <w:p w14:paraId="356A5469" w14:textId="5CF7923F" w:rsidR="00962FDC" w:rsidRDefault="00D87A65" w:rsidP="005C33E7">
      <w:pPr>
        <w:pStyle w:val="Untitledsubclause1"/>
        <w:numPr>
          <w:ilvl w:val="0"/>
          <w:numId w:val="0"/>
        </w:numPr>
        <w:spacing w:before="0" w:after="0" w:line="240" w:lineRule="auto"/>
        <w:rPr>
          <w:rFonts w:asciiTheme="minorHAnsi" w:hAnsiTheme="minorHAnsi" w:cstheme="minorHAnsi"/>
          <w:sz w:val="16"/>
          <w:szCs w:val="16"/>
        </w:rPr>
      </w:pPr>
      <w:r w:rsidRPr="003E5B48">
        <w:rPr>
          <w:rFonts w:asciiTheme="minorHAnsi" w:hAnsiTheme="minorHAnsi" w:cstheme="minorHAnsi"/>
          <w:sz w:val="16"/>
          <w:szCs w:val="16"/>
        </w:rPr>
        <w:t xml:space="preserve">Termination of the </w:t>
      </w:r>
      <w:r w:rsidR="007F0DAB">
        <w:rPr>
          <w:rFonts w:asciiTheme="minorHAnsi" w:hAnsiTheme="minorHAnsi" w:cstheme="minorHAnsi"/>
          <w:sz w:val="16"/>
          <w:szCs w:val="16"/>
        </w:rPr>
        <w:t>Contract</w:t>
      </w:r>
      <w:r w:rsidRPr="003E5B48">
        <w:rPr>
          <w:rFonts w:asciiTheme="minorHAnsi" w:hAnsiTheme="minorHAnsi" w:cstheme="minorHAnsi"/>
          <w:sz w:val="16"/>
          <w:szCs w:val="16"/>
        </w:rPr>
        <w:t xml:space="preserve">, however arising, will be without prejudice to the rights of </w:t>
      </w:r>
      <w:r w:rsidR="00E40433">
        <w:rPr>
          <w:rFonts w:asciiTheme="minorHAnsi" w:hAnsiTheme="minorHAnsi" w:cstheme="minorHAnsi"/>
          <w:sz w:val="16"/>
          <w:szCs w:val="16"/>
        </w:rPr>
        <w:t>EIT Manufacturing</w:t>
      </w:r>
      <w:r w:rsidRPr="003E5B48">
        <w:rPr>
          <w:rFonts w:asciiTheme="minorHAnsi" w:hAnsiTheme="minorHAnsi" w:cstheme="minorHAnsi"/>
          <w:sz w:val="16"/>
          <w:szCs w:val="16"/>
        </w:rPr>
        <w:t xml:space="preserve"> accrued prior to termination. </w:t>
      </w:r>
    </w:p>
    <w:p w14:paraId="4E55542D" w14:textId="77777777" w:rsidR="00962FDC" w:rsidRDefault="00962FDC" w:rsidP="005C33E7">
      <w:pPr>
        <w:pStyle w:val="Untitledsubclause1"/>
        <w:numPr>
          <w:ilvl w:val="0"/>
          <w:numId w:val="0"/>
        </w:numPr>
        <w:spacing w:before="0" w:after="0" w:line="240" w:lineRule="auto"/>
        <w:rPr>
          <w:rFonts w:asciiTheme="minorHAnsi" w:hAnsiTheme="minorHAnsi" w:cstheme="minorHAnsi"/>
          <w:sz w:val="16"/>
          <w:szCs w:val="16"/>
        </w:rPr>
      </w:pPr>
    </w:p>
    <w:p w14:paraId="21DC3FA3" w14:textId="07B79933" w:rsidR="00D87A65" w:rsidRPr="003E5B48" w:rsidRDefault="00670379" w:rsidP="005C33E7">
      <w:pPr>
        <w:pStyle w:val="Untitledsubclause1"/>
        <w:numPr>
          <w:ilvl w:val="0"/>
          <w:numId w:val="0"/>
        </w:numPr>
        <w:spacing w:before="0" w:after="0" w:line="240" w:lineRule="auto"/>
        <w:rPr>
          <w:rFonts w:asciiTheme="minorHAnsi" w:hAnsiTheme="minorHAnsi" w:cstheme="minorHAnsi"/>
          <w:sz w:val="16"/>
          <w:szCs w:val="16"/>
        </w:rPr>
      </w:pPr>
      <w:r>
        <w:rPr>
          <w:rFonts w:asciiTheme="minorHAnsi" w:hAnsiTheme="minorHAnsi" w:cstheme="minorHAnsi"/>
          <w:sz w:val="16"/>
          <w:szCs w:val="16"/>
        </w:rPr>
        <w:t>N</w:t>
      </w:r>
      <w:r w:rsidRPr="00670379">
        <w:rPr>
          <w:rFonts w:asciiTheme="minorHAnsi" w:hAnsiTheme="minorHAnsi" w:cstheme="minorHAnsi"/>
          <w:sz w:val="16"/>
          <w:szCs w:val="16"/>
        </w:rPr>
        <w:t>otwithstanding expiry or termination of the</w:t>
      </w:r>
      <w:r>
        <w:rPr>
          <w:rFonts w:asciiTheme="minorHAnsi" w:hAnsiTheme="minorHAnsi" w:cstheme="minorHAnsi"/>
          <w:sz w:val="16"/>
          <w:szCs w:val="16"/>
        </w:rPr>
        <w:t xml:space="preserve"> Contract</w:t>
      </w:r>
      <w:r w:rsidRPr="00670379">
        <w:rPr>
          <w:rFonts w:asciiTheme="minorHAnsi" w:hAnsiTheme="minorHAnsi" w:cstheme="minorHAnsi"/>
          <w:sz w:val="16"/>
          <w:szCs w:val="16"/>
        </w:rPr>
        <w:t xml:space="preserve"> in accordance with </w:t>
      </w:r>
      <w:r w:rsidR="00DE1E3B">
        <w:rPr>
          <w:rFonts w:asciiTheme="minorHAnsi" w:hAnsiTheme="minorHAnsi" w:cstheme="minorHAnsi"/>
          <w:sz w:val="16"/>
          <w:szCs w:val="16"/>
        </w:rPr>
        <w:t>its terms</w:t>
      </w:r>
      <w:r>
        <w:rPr>
          <w:rFonts w:asciiTheme="minorHAnsi" w:hAnsiTheme="minorHAnsi" w:cstheme="minorHAnsi"/>
          <w:sz w:val="16"/>
          <w:szCs w:val="16"/>
        </w:rPr>
        <w:t>,</w:t>
      </w:r>
      <w:r w:rsidRPr="00670379">
        <w:rPr>
          <w:rFonts w:asciiTheme="minorHAnsi" w:hAnsiTheme="minorHAnsi" w:cstheme="minorHAnsi"/>
          <w:sz w:val="16"/>
          <w:szCs w:val="16"/>
        </w:rPr>
        <w:t xml:space="preserve"> the obligations in Sections </w:t>
      </w:r>
      <w:r>
        <w:rPr>
          <w:rFonts w:asciiTheme="minorHAnsi" w:hAnsiTheme="minorHAnsi" w:cstheme="minorHAnsi"/>
          <w:sz w:val="16"/>
          <w:szCs w:val="16"/>
        </w:rPr>
        <w:t>7</w:t>
      </w:r>
      <w:r w:rsidRPr="00670379">
        <w:rPr>
          <w:rFonts w:asciiTheme="minorHAnsi" w:hAnsiTheme="minorHAnsi" w:cstheme="minorHAnsi"/>
          <w:sz w:val="16"/>
          <w:szCs w:val="16"/>
        </w:rPr>
        <w:t xml:space="preserve"> to 1</w:t>
      </w:r>
      <w:r w:rsidR="00935E21">
        <w:rPr>
          <w:rFonts w:asciiTheme="minorHAnsi" w:hAnsiTheme="minorHAnsi" w:cstheme="minorHAnsi"/>
          <w:sz w:val="16"/>
          <w:szCs w:val="16"/>
        </w:rPr>
        <w:t>1</w:t>
      </w:r>
      <w:r w:rsidRPr="00670379">
        <w:rPr>
          <w:rFonts w:asciiTheme="minorHAnsi" w:hAnsiTheme="minorHAnsi" w:cstheme="minorHAnsi"/>
          <w:sz w:val="16"/>
          <w:szCs w:val="16"/>
        </w:rPr>
        <w:t xml:space="preserve"> inclusive and Section 1</w:t>
      </w:r>
      <w:r w:rsidR="00935E21">
        <w:rPr>
          <w:rFonts w:asciiTheme="minorHAnsi" w:hAnsiTheme="minorHAnsi" w:cstheme="minorHAnsi"/>
          <w:sz w:val="16"/>
          <w:szCs w:val="16"/>
        </w:rPr>
        <w:t>8</w:t>
      </w:r>
      <w:r w:rsidRPr="00670379">
        <w:rPr>
          <w:rFonts w:asciiTheme="minorHAnsi" w:hAnsiTheme="minorHAnsi" w:cstheme="minorHAnsi"/>
          <w:sz w:val="16"/>
          <w:szCs w:val="16"/>
        </w:rPr>
        <w:t xml:space="preserve"> shall remain in full force and effect.</w:t>
      </w:r>
    </w:p>
    <w:p w14:paraId="198222A3" w14:textId="77777777" w:rsidR="00D87A65" w:rsidRPr="003E5B48" w:rsidRDefault="00D87A65">
      <w:pPr>
        <w:pStyle w:val="Untitledsubclause1"/>
        <w:numPr>
          <w:ilvl w:val="0"/>
          <w:numId w:val="0"/>
        </w:numPr>
        <w:spacing w:before="0" w:after="0" w:line="240" w:lineRule="auto"/>
        <w:rPr>
          <w:rFonts w:asciiTheme="minorHAnsi" w:hAnsiTheme="minorHAnsi" w:cstheme="minorHAnsi"/>
          <w:sz w:val="16"/>
          <w:szCs w:val="16"/>
        </w:rPr>
      </w:pPr>
    </w:p>
    <w:p w14:paraId="01F2909B" w14:textId="56D130AA" w:rsidR="001F51BD" w:rsidRPr="00DC1648" w:rsidRDefault="0046391A" w:rsidP="001F51BD">
      <w:pPr>
        <w:pStyle w:val="Untitledsubclause1"/>
        <w:numPr>
          <w:ilvl w:val="0"/>
          <w:numId w:val="0"/>
        </w:numPr>
        <w:spacing w:before="0" w:after="0" w:line="240" w:lineRule="auto"/>
        <w:ind w:left="360" w:hanging="360"/>
        <w:rPr>
          <w:rFonts w:asciiTheme="minorHAnsi" w:hAnsiTheme="minorHAnsi" w:cstheme="minorHAnsi"/>
          <w:color w:val="0070C0"/>
          <w:sz w:val="16"/>
          <w:szCs w:val="16"/>
        </w:rPr>
      </w:pPr>
      <w:r w:rsidRPr="00DC1648">
        <w:rPr>
          <w:rFonts w:asciiTheme="minorHAnsi" w:hAnsiTheme="minorHAnsi" w:cstheme="minorHAnsi"/>
          <w:b/>
          <w:color w:val="0070C0"/>
          <w:sz w:val="16"/>
          <w:szCs w:val="16"/>
        </w:rPr>
        <w:t>1</w:t>
      </w:r>
      <w:r w:rsidR="007F0DAB" w:rsidRPr="00DC1648">
        <w:rPr>
          <w:rFonts w:asciiTheme="minorHAnsi" w:hAnsiTheme="minorHAnsi" w:cstheme="minorHAnsi"/>
          <w:b/>
          <w:color w:val="0070C0"/>
          <w:sz w:val="16"/>
          <w:szCs w:val="16"/>
        </w:rPr>
        <w:t>3</w:t>
      </w:r>
      <w:r w:rsidRPr="00DC1648">
        <w:rPr>
          <w:rFonts w:asciiTheme="minorHAnsi" w:hAnsiTheme="minorHAnsi" w:cstheme="minorHAnsi"/>
          <w:b/>
          <w:color w:val="0070C0"/>
          <w:sz w:val="16"/>
          <w:szCs w:val="16"/>
        </w:rPr>
        <w:tab/>
      </w:r>
      <w:r w:rsidR="00D87A65" w:rsidRPr="00DC1648">
        <w:rPr>
          <w:rFonts w:asciiTheme="minorHAnsi" w:hAnsiTheme="minorHAnsi" w:cstheme="minorHAnsi"/>
          <w:b/>
          <w:color w:val="0070C0"/>
          <w:sz w:val="16"/>
          <w:szCs w:val="16"/>
        </w:rPr>
        <w:t>ASSIGNMENT, SUB</w:t>
      </w:r>
      <w:r w:rsidR="001F51BD" w:rsidRPr="00DC1648">
        <w:rPr>
          <w:rFonts w:asciiTheme="minorHAnsi" w:hAnsiTheme="minorHAnsi" w:cstheme="minorHAnsi"/>
          <w:b/>
          <w:color w:val="0070C0"/>
          <w:sz w:val="16"/>
          <w:szCs w:val="16"/>
        </w:rPr>
        <w:t>CONTRACTING</w:t>
      </w:r>
      <w:r w:rsidR="00D87A65" w:rsidRPr="00DC1648">
        <w:rPr>
          <w:rFonts w:asciiTheme="minorHAnsi" w:hAnsiTheme="minorHAnsi" w:cstheme="minorHAnsi"/>
          <w:b/>
          <w:color w:val="0070C0"/>
          <w:sz w:val="16"/>
          <w:szCs w:val="16"/>
        </w:rPr>
        <w:t xml:space="preserve"> AND THIRD-PARTY RIGHTS</w:t>
      </w:r>
    </w:p>
    <w:p w14:paraId="660B849C" w14:textId="77F2AC80" w:rsidR="001F51BD" w:rsidRDefault="00A40C5B" w:rsidP="001F51BD">
      <w:pPr>
        <w:pStyle w:val="Untitledsubclause1"/>
        <w:numPr>
          <w:ilvl w:val="0"/>
          <w:numId w:val="0"/>
        </w:numPr>
        <w:spacing w:before="0" w:after="0" w:line="240" w:lineRule="auto"/>
        <w:rPr>
          <w:rFonts w:asciiTheme="minorHAnsi" w:hAnsiTheme="minorHAnsi" w:cstheme="minorHAnsi"/>
          <w:sz w:val="16"/>
          <w:szCs w:val="16"/>
        </w:rPr>
      </w:pPr>
      <w:r w:rsidRPr="003E5B48">
        <w:rPr>
          <w:rFonts w:asciiTheme="minorHAnsi" w:hAnsiTheme="minorHAnsi" w:cstheme="minorHAnsi"/>
          <w:sz w:val="16"/>
          <w:szCs w:val="16"/>
        </w:rPr>
        <w:t>T</w:t>
      </w:r>
      <w:r w:rsidR="00D87A65" w:rsidRPr="003E5B48">
        <w:rPr>
          <w:rFonts w:asciiTheme="minorHAnsi" w:hAnsiTheme="minorHAnsi" w:cstheme="minorHAnsi"/>
          <w:sz w:val="16"/>
          <w:szCs w:val="16"/>
        </w:rPr>
        <w:t>he Supplier shall not assign, delegate, sub</w:t>
      </w:r>
      <w:r w:rsidR="001F51BD">
        <w:rPr>
          <w:rFonts w:asciiTheme="minorHAnsi" w:hAnsiTheme="minorHAnsi" w:cstheme="minorHAnsi"/>
          <w:sz w:val="16"/>
          <w:szCs w:val="16"/>
        </w:rPr>
        <w:t>contract</w:t>
      </w:r>
      <w:r w:rsidR="00D87A65" w:rsidRPr="003E5B48">
        <w:rPr>
          <w:rFonts w:asciiTheme="minorHAnsi" w:hAnsiTheme="minorHAnsi" w:cstheme="minorHAnsi"/>
          <w:sz w:val="16"/>
          <w:szCs w:val="16"/>
        </w:rPr>
        <w:t xml:space="preserve">, transfer, charge or otherwise dispose of all or any of its rights and responsibilities under the </w:t>
      </w:r>
      <w:r w:rsidR="001F51BD">
        <w:rPr>
          <w:rFonts w:asciiTheme="minorHAnsi" w:hAnsiTheme="minorHAnsi" w:cstheme="minorHAnsi"/>
          <w:sz w:val="16"/>
          <w:szCs w:val="16"/>
        </w:rPr>
        <w:t>Contract</w:t>
      </w:r>
      <w:r w:rsidR="00D87A65" w:rsidRPr="003E5B48">
        <w:rPr>
          <w:rFonts w:asciiTheme="minorHAnsi" w:hAnsiTheme="minorHAnsi" w:cstheme="minorHAnsi"/>
          <w:sz w:val="16"/>
          <w:szCs w:val="16"/>
        </w:rPr>
        <w:t xml:space="preserve"> without </w:t>
      </w:r>
      <w:r w:rsidR="00E40433">
        <w:rPr>
          <w:rFonts w:asciiTheme="minorHAnsi" w:hAnsiTheme="minorHAnsi" w:cstheme="minorHAnsi"/>
          <w:sz w:val="16"/>
          <w:szCs w:val="16"/>
        </w:rPr>
        <w:t>EIT Manufacturing</w:t>
      </w:r>
      <w:r w:rsidR="00D87A65" w:rsidRPr="003E5B48">
        <w:rPr>
          <w:rFonts w:asciiTheme="minorHAnsi" w:hAnsiTheme="minorHAnsi" w:cstheme="minorHAnsi"/>
          <w:sz w:val="16"/>
          <w:szCs w:val="16"/>
        </w:rPr>
        <w:t xml:space="preserve">’s prior written consent. </w:t>
      </w:r>
      <w:r w:rsidR="001F51BD" w:rsidRPr="005A4D3A">
        <w:rPr>
          <w:rFonts w:asciiTheme="minorHAnsi" w:hAnsiTheme="minorHAnsi" w:cstheme="minorHAnsi"/>
          <w:sz w:val="16"/>
          <w:szCs w:val="16"/>
        </w:rPr>
        <w:t>Notwithstanding the appointment of any subcontractor, the Supplier shall remain liable for all acts or omissions of its subcontractors, as if the Supplier had performed (or, as the case may be, failed to perform) them itself.</w:t>
      </w:r>
      <w:r w:rsidR="001F51BD" w:rsidRPr="001F51BD">
        <w:rPr>
          <w:rFonts w:asciiTheme="minorHAnsi" w:hAnsiTheme="minorHAnsi" w:cstheme="minorHAnsi"/>
          <w:sz w:val="16"/>
          <w:szCs w:val="16"/>
        </w:rPr>
        <w:t xml:space="preserve"> </w:t>
      </w:r>
    </w:p>
    <w:p w14:paraId="0D5A49D3" w14:textId="77777777" w:rsidR="001F51BD" w:rsidRDefault="001F51BD" w:rsidP="001F51BD">
      <w:pPr>
        <w:pStyle w:val="Untitledsubclause1"/>
        <w:numPr>
          <w:ilvl w:val="0"/>
          <w:numId w:val="0"/>
        </w:numPr>
        <w:spacing w:before="0" w:after="0" w:line="240" w:lineRule="auto"/>
        <w:rPr>
          <w:rFonts w:asciiTheme="minorHAnsi" w:hAnsiTheme="minorHAnsi" w:cstheme="minorHAnsi"/>
          <w:sz w:val="16"/>
          <w:szCs w:val="16"/>
        </w:rPr>
      </w:pPr>
    </w:p>
    <w:p w14:paraId="0411B6E8" w14:textId="14004D72" w:rsidR="001F51BD" w:rsidRDefault="00E40433" w:rsidP="001F51BD">
      <w:pPr>
        <w:pStyle w:val="Untitledsubclause1"/>
        <w:numPr>
          <w:ilvl w:val="0"/>
          <w:numId w:val="0"/>
        </w:numPr>
        <w:spacing w:before="0" w:after="0" w:line="240" w:lineRule="auto"/>
        <w:rPr>
          <w:rFonts w:asciiTheme="minorHAnsi" w:hAnsiTheme="minorHAnsi" w:cstheme="minorHAnsi"/>
          <w:sz w:val="16"/>
          <w:szCs w:val="16"/>
        </w:rPr>
      </w:pPr>
      <w:r>
        <w:rPr>
          <w:rFonts w:asciiTheme="minorHAnsi" w:hAnsiTheme="minorHAnsi" w:cstheme="minorHAnsi"/>
          <w:sz w:val="16"/>
          <w:szCs w:val="16"/>
        </w:rPr>
        <w:t>EIT Manufacturing</w:t>
      </w:r>
      <w:r w:rsidR="00D87A65" w:rsidRPr="003E5B48">
        <w:rPr>
          <w:rFonts w:asciiTheme="minorHAnsi" w:hAnsiTheme="minorHAnsi" w:cstheme="minorHAnsi"/>
          <w:sz w:val="16"/>
          <w:szCs w:val="16"/>
        </w:rPr>
        <w:t xml:space="preserve"> shall have the right, without such written consent</w:t>
      </w:r>
      <w:r w:rsidR="001F51BD">
        <w:rPr>
          <w:rFonts w:asciiTheme="minorHAnsi" w:hAnsiTheme="minorHAnsi" w:cstheme="minorHAnsi"/>
          <w:sz w:val="16"/>
          <w:szCs w:val="16"/>
        </w:rPr>
        <w:t xml:space="preserve"> of the Supplier</w:t>
      </w:r>
      <w:r w:rsidR="00D87A65" w:rsidRPr="003E5B48">
        <w:rPr>
          <w:rFonts w:asciiTheme="minorHAnsi" w:hAnsiTheme="minorHAnsi" w:cstheme="minorHAnsi"/>
          <w:sz w:val="16"/>
          <w:szCs w:val="16"/>
        </w:rPr>
        <w:t xml:space="preserve">, to assign, delegate, </w:t>
      </w:r>
      <w:r w:rsidR="001F51BD">
        <w:rPr>
          <w:rFonts w:asciiTheme="minorHAnsi" w:hAnsiTheme="minorHAnsi" w:cstheme="minorHAnsi"/>
          <w:sz w:val="16"/>
          <w:szCs w:val="16"/>
        </w:rPr>
        <w:t>contract</w:t>
      </w:r>
      <w:r w:rsidR="00D87A65" w:rsidRPr="003E5B48">
        <w:rPr>
          <w:rFonts w:asciiTheme="minorHAnsi" w:hAnsiTheme="minorHAnsi" w:cstheme="minorHAnsi"/>
          <w:sz w:val="16"/>
          <w:szCs w:val="16"/>
        </w:rPr>
        <w:t xml:space="preserve">, transfer, charge or otherwise dispose of all or any of its rights and responsibilities under the </w:t>
      </w:r>
      <w:r w:rsidR="001F51BD">
        <w:rPr>
          <w:rFonts w:asciiTheme="minorHAnsi" w:hAnsiTheme="minorHAnsi" w:cstheme="minorHAnsi"/>
          <w:sz w:val="16"/>
          <w:szCs w:val="16"/>
        </w:rPr>
        <w:t>Contract</w:t>
      </w:r>
      <w:r w:rsidR="00D87A65" w:rsidRPr="003E5B48">
        <w:rPr>
          <w:rFonts w:asciiTheme="minorHAnsi" w:hAnsiTheme="minorHAnsi" w:cstheme="minorHAnsi"/>
          <w:sz w:val="16"/>
          <w:szCs w:val="16"/>
        </w:rPr>
        <w:t xml:space="preserve"> to any </w:t>
      </w:r>
      <w:r>
        <w:rPr>
          <w:rFonts w:asciiTheme="minorHAnsi" w:hAnsiTheme="minorHAnsi" w:cstheme="minorHAnsi"/>
          <w:sz w:val="16"/>
          <w:szCs w:val="16"/>
        </w:rPr>
        <w:t>EIT Manufacturing</w:t>
      </w:r>
      <w:r w:rsidR="00D87A65" w:rsidRPr="003E5B48">
        <w:rPr>
          <w:rFonts w:asciiTheme="minorHAnsi" w:hAnsiTheme="minorHAnsi" w:cstheme="minorHAnsi"/>
          <w:sz w:val="16"/>
          <w:szCs w:val="16"/>
        </w:rPr>
        <w:t xml:space="preserve"> </w:t>
      </w:r>
      <w:r w:rsidR="001F51BD">
        <w:rPr>
          <w:rFonts w:asciiTheme="minorHAnsi" w:hAnsiTheme="minorHAnsi" w:cstheme="minorHAnsi"/>
          <w:sz w:val="16"/>
          <w:szCs w:val="16"/>
        </w:rPr>
        <w:t xml:space="preserve">subsidiary, branch or affiliate or any non-profit entity incorporated by </w:t>
      </w:r>
      <w:r>
        <w:rPr>
          <w:rFonts w:asciiTheme="minorHAnsi" w:hAnsiTheme="minorHAnsi" w:cstheme="minorHAnsi"/>
          <w:sz w:val="16"/>
          <w:szCs w:val="16"/>
        </w:rPr>
        <w:t>EIT Manufacturing</w:t>
      </w:r>
      <w:r w:rsidR="001F51BD">
        <w:rPr>
          <w:rFonts w:asciiTheme="minorHAnsi" w:hAnsiTheme="minorHAnsi" w:cstheme="minorHAnsi"/>
          <w:sz w:val="16"/>
          <w:szCs w:val="16"/>
        </w:rPr>
        <w:t>.</w:t>
      </w:r>
      <w:r w:rsidR="001F51BD" w:rsidRPr="001F51BD">
        <w:rPr>
          <w:rFonts w:asciiTheme="minorHAnsi" w:hAnsiTheme="minorHAnsi" w:cstheme="minorHAnsi"/>
          <w:sz w:val="16"/>
          <w:szCs w:val="16"/>
        </w:rPr>
        <w:t xml:space="preserve"> </w:t>
      </w:r>
    </w:p>
    <w:p w14:paraId="51C343C5" w14:textId="77777777" w:rsidR="001F51BD" w:rsidRDefault="001F51BD" w:rsidP="001F51BD">
      <w:pPr>
        <w:pStyle w:val="Untitledsubclause1"/>
        <w:numPr>
          <w:ilvl w:val="0"/>
          <w:numId w:val="0"/>
        </w:numPr>
        <w:spacing w:before="0" w:after="0" w:line="240" w:lineRule="auto"/>
        <w:rPr>
          <w:rFonts w:asciiTheme="minorHAnsi" w:hAnsiTheme="minorHAnsi" w:cstheme="minorHAnsi"/>
          <w:sz w:val="16"/>
          <w:szCs w:val="16"/>
        </w:rPr>
      </w:pPr>
    </w:p>
    <w:p w14:paraId="5B10FCAC" w14:textId="27FF31AD" w:rsidR="00D87A65" w:rsidRPr="003E5B48" w:rsidRDefault="001F51BD" w:rsidP="001F51BD">
      <w:pPr>
        <w:pStyle w:val="Untitledsubclause1"/>
        <w:numPr>
          <w:ilvl w:val="0"/>
          <w:numId w:val="0"/>
        </w:numPr>
        <w:spacing w:before="0" w:after="0" w:line="240" w:lineRule="auto"/>
        <w:rPr>
          <w:rFonts w:asciiTheme="minorHAnsi" w:hAnsiTheme="minorHAnsi" w:cstheme="minorHAnsi"/>
          <w:sz w:val="16"/>
          <w:szCs w:val="16"/>
        </w:rPr>
      </w:pPr>
      <w:r>
        <w:rPr>
          <w:rFonts w:asciiTheme="minorHAnsi" w:hAnsiTheme="minorHAnsi" w:cstheme="minorHAnsi"/>
          <w:sz w:val="16"/>
          <w:szCs w:val="16"/>
        </w:rPr>
        <w:t>T</w:t>
      </w:r>
      <w:r w:rsidR="00D87A65" w:rsidRPr="003E5B48">
        <w:rPr>
          <w:rFonts w:asciiTheme="minorHAnsi" w:hAnsiTheme="minorHAnsi" w:cstheme="minorHAnsi"/>
          <w:sz w:val="16"/>
          <w:szCs w:val="16"/>
        </w:rPr>
        <w:t>he</w:t>
      </w:r>
      <w:r>
        <w:rPr>
          <w:rFonts w:asciiTheme="minorHAnsi" w:hAnsiTheme="minorHAnsi" w:cstheme="minorHAnsi"/>
          <w:sz w:val="16"/>
          <w:szCs w:val="16"/>
        </w:rPr>
        <w:t xml:space="preserve"> Contract</w:t>
      </w:r>
      <w:r w:rsidR="00D87A65" w:rsidRPr="003E5B48">
        <w:rPr>
          <w:rFonts w:asciiTheme="minorHAnsi" w:hAnsiTheme="minorHAnsi" w:cstheme="minorHAnsi"/>
          <w:sz w:val="16"/>
          <w:szCs w:val="16"/>
        </w:rPr>
        <w:t xml:space="preserve"> will be binding upon, inure to the benefit of, and be enforceable by, the </w:t>
      </w:r>
      <w:r>
        <w:rPr>
          <w:rFonts w:asciiTheme="minorHAnsi" w:hAnsiTheme="minorHAnsi" w:cstheme="minorHAnsi"/>
          <w:sz w:val="16"/>
          <w:szCs w:val="16"/>
        </w:rPr>
        <w:t>p</w:t>
      </w:r>
      <w:r w:rsidR="00D87A65" w:rsidRPr="003E5B48">
        <w:rPr>
          <w:rFonts w:asciiTheme="minorHAnsi" w:hAnsiTheme="minorHAnsi" w:cstheme="minorHAnsi"/>
          <w:sz w:val="16"/>
          <w:szCs w:val="16"/>
        </w:rPr>
        <w:t>arties and their respective successors and permitted assigns.  Any attempted assignment in violation of this clause shall be void and of no effect.</w:t>
      </w:r>
    </w:p>
    <w:p w14:paraId="7303EACB" w14:textId="6A2DCF4D" w:rsidR="00C66FF5" w:rsidRDefault="00C66FF5" w:rsidP="00C66FF5">
      <w:pPr>
        <w:pStyle w:val="Untitledsubclause1"/>
        <w:numPr>
          <w:ilvl w:val="0"/>
          <w:numId w:val="0"/>
        </w:numPr>
        <w:spacing w:before="0" w:after="0" w:line="240" w:lineRule="auto"/>
        <w:rPr>
          <w:rFonts w:asciiTheme="minorHAnsi" w:hAnsiTheme="minorHAnsi" w:cstheme="minorHAnsi"/>
          <w:sz w:val="16"/>
          <w:szCs w:val="16"/>
        </w:rPr>
      </w:pPr>
    </w:p>
    <w:p w14:paraId="7A76B707" w14:textId="5108F59D" w:rsidR="001F51BD" w:rsidRDefault="001F51BD" w:rsidP="00C66FF5">
      <w:pPr>
        <w:pStyle w:val="Untitledsubclause1"/>
        <w:numPr>
          <w:ilvl w:val="0"/>
          <w:numId w:val="0"/>
        </w:numPr>
        <w:spacing w:before="0" w:after="0" w:line="240" w:lineRule="auto"/>
        <w:rPr>
          <w:rFonts w:asciiTheme="minorHAnsi" w:hAnsiTheme="minorHAnsi" w:cstheme="minorHAnsi"/>
          <w:sz w:val="16"/>
          <w:szCs w:val="16"/>
        </w:rPr>
      </w:pPr>
      <w:r>
        <w:rPr>
          <w:rFonts w:asciiTheme="minorHAnsi" w:hAnsiTheme="minorHAnsi" w:cstheme="minorHAnsi"/>
          <w:w w:val="0"/>
          <w:sz w:val="16"/>
          <w:szCs w:val="16"/>
        </w:rPr>
        <w:t>Subject to this clause,</w:t>
      </w:r>
      <w:r w:rsidR="00C0091F">
        <w:rPr>
          <w:rFonts w:asciiTheme="minorHAnsi" w:hAnsiTheme="minorHAnsi" w:cstheme="minorHAnsi"/>
          <w:w w:val="0"/>
          <w:sz w:val="16"/>
          <w:szCs w:val="16"/>
        </w:rPr>
        <w:t xml:space="preserve"> under no other circumstances shall a term</w:t>
      </w:r>
      <w:r w:rsidRPr="005A4D3A">
        <w:rPr>
          <w:rFonts w:asciiTheme="minorHAnsi" w:hAnsiTheme="minorHAnsi" w:cstheme="minorHAnsi"/>
          <w:w w:val="0"/>
          <w:sz w:val="16"/>
          <w:szCs w:val="16"/>
        </w:rPr>
        <w:t xml:space="preserve"> of th</w:t>
      </w:r>
      <w:r>
        <w:rPr>
          <w:rFonts w:asciiTheme="minorHAnsi" w:hAnsiTheme="minorHAnsi" w:cstheme="minorHAnsi"/>
          <w:w w:val="0"/>
          <w:sz w:val="16"/>
          <w:szCs w:val="16"/>
        </w:rPr>
        <w:t>e Contract</w:t>
      </w:r>
      <w:r w:rsidRPr="005A4D3A">
        <w:rPr>
          <w:rFonts w:asciiTheme="minorHAnsi" w:hAnsiTheme="minorHAnsi" w:cstheme="minorHAnsi"/>
          <w:w w:val="0"/>
          <w:sz w:val="16"/>
          <w:szCs w:val="16"/>
        </w:rPr>
        <w:t xml:space="preserve"> </w:t>
      </w:r>
      <w:r w:rsidR="00C0091F">
        <w:rPr>
          <w:rFonts w:asciiTheme="minorHAnsi" w:hAnsiTheme="minorHAnsi" w:cstheme="minorHAnsi"/>
          <w:w w:val="0"/>
          <w:sz w:val="16"/>
          <w:szCs w:val="16"/>
        </w:rPr>
        <w:t>be</w:t>
      </w:r>
      <w:r w:rsidRPr="005A4D3A">
        <w:rPr>
          <w:rFonts w:asciiTheme="minorHAnsi" w:hAnsiTheme="minorHAnsi" w:cstheme="minorHAnsi"/>
          <w:w w:val="0"/>
          <w:sz w:val="16"/>
          <w:szCs w:val="16"/>
        </w:rPr>
        <w:t xml:space="preserve"> enforceable by a person who is not a party to this </w:t>
      </w:r>
      <w:r>
        <w:rPr>
          <w:rFonts w:asciiTheme="minorHAnsi" w:hAnsiTheme="minorHAnsi" w:cstheme="minorHAnsi"/>
          <w:w w:val="0"/>
          <w:sz w:val="16"/>
          <w:szCs w:val="16"/>
        </w:rPr>
        <w:t>Contract</w:t>
      </w:r>
      <w:r w:rsidRPr="005A4D3A">
        <w:rPr>
          <w:rFonts w:asciiTheme="minorHAnsi" w:hAnsiTheme="minorHAnsi" w:cstheme="minorHAnsi"/>
          <w:w w:val="0"/>
          <w:sz w:val="16"/>
          <w:szCs w:val="16"/>
        </w:rPr>
        <w:t>.</w:t>
      </w:r>
    </w:p>
    <w:p w14:paraId="59BE632C" w14:textId="77777777" w:rsidR="001F51BD" w:rsidRDefault="001F51BD" w:rsidP="00C66FF5">
      <w:pPr>
        <w:pStyle w:val="Untitledsubclause1"/>
        <w:numPr>
          <w:ilvl w:val="0"/>
          <w:numId w:val="0"/>
        </w:numPr>
        <w:spacing w:before="0" w:after="0" w:line="240" w:lineRule="auto"/>
        <w:rPr>
          <w:rFonts w:asciiTheme="minorHAnsi" w:hAnsiTheme="minorHAnsi" w:cstheme="minorHAnsi"/>
          <w:sz w:val="16"/>
          <w:szCs w:val="16"/>
        </w:rPr>
      </w:pPr>
    </w:p>
    <w:p w14:paraId="78536794" w14:textId="3BB3BD4C" w:rsidR="00C66FF5" w:rsidRPr="00DC1648" w:rsidRDefault="00C66FF5" w:rsidP="000462C6">
      <w:pPr>
        <w:pStyle w:val="Untitledsubclause1"/>
        <w:numPr>
          <w:ilvl w:val="0"/>
          <w:numId w:val="14"/>
        </w:numPr>
        <w:tabs>
          <w:tab w:val="left" w:pos="360"/>
        </w:tabs>
        <w:spacing w:before="0" w:after="0" w:line="240" w:lineRule="auto"/>
        <w:ind w:left="360"/>
        <w:rPr>
          <w:rFonts w:asciiTheme="minorHAnsi" w:hAnsiTheme="minorHAnsi" w:cstheme="minorHAnsi"/>
          <w:b/>
          <w:color w:val="0070C0"/>
          <w:sz w:val="16"/>
          <w:szCs w:val="16"/>
        </w:rPr>
      </w:pPr>
      <w:r w:rsidRPr="00DC1648">
        <w:rPr>
          <w:rFonts w:asciiTheme="minorHAnsi" w:hAnsiTheme="minorHAnsi" w:cstheme="minorHAnsi"/>
          <w:b/>
          <w:color w:val="0070C0"/>
          <w:sz w:val="16"/>
          <w:szCs w:val="16"/>
        </w:rPr>
        <w:t>RECORD KEEPING</w:t>
      </w:r>
    </w:p>
    <w:p w14:paraId="53B74975" w14:textId="12A83648" w:rsidR="001F51BD" w:rsidRPr="00962FDC" w:rsidRDefault="00C66FF5" w:rsidP="001F51BD">
      <w:pPr>
        <w:pStyle w:val="Untitledsubclause1"/>
        <w:numPr>
          <w:ilvl w:val="0"/>
          <w:numId w:val="0"/>
        </w:numPr>
        <w:spacing w:before="0" w:after="0" w:line="240" w:lineRule="auto"/>
        <w:rPr>
          <w:rFonts w:asciiTheme="minorHAnsi" w:hAnsiTheme="minorHAnsi" w:cstheme="minorHAnsi"/>
          <w:sz w:val="16"/>
          <w:szCs w:val="16"/>
        </w:rPr>
      </w:pPr>
      <w:r w:rsidRPr="00A512FF">
        <w:rPr>
          <w:rFonts w:asciiTheme="minorHAnsi" w:hAnsiTheme="minorHAnsi" w:cstheme="minorHAnsi"/>
          <w:sz w:val="16"/>
          <w:szCs w:val="16"/>
        </w:rPr>
        <w:t xml:space="preserve">The </w:t>
      </w:r>
      <w:r w:rsidRPr="00962FDC">
        <w:rPr>
          <w:rFonts w:asciiTheme="minorHAnsi" w:hAnsiTheme="minorHAnsi" w:cstheme="minorHAnsi"/>
          <w:sz w:val="16"/>
          <w:szCs w:val="16"/>
        </w:rPr>
        <w:t>Supplier shall in accordance with professional audit and accountancy practices, maintain an audit trail of the Services provided and the financial and non-financial transactions resulting from t</w:t>
      </w:r>
      <w:r w:rsidR="00962FDC" w:rsidRPr="00962FDC">
        <w:rPr>
          <w:rFonts w:asciiTheme="minorHAnsi" w:hAnsiTheme="minorHAnsi" w:cstheme="minorHAnsi"/>
          <w:sz w:val="16"/>
          <w:szCs w:val="16"/>
        </w:rPr>
        <w:t>he</w:t>
      </w:r>
      <w:r w:rsidRPr="00962FDC">
        <w:rPr>
          <w:rFonts w:asciiTheme="minorHAnsi" w:hAnsiTheme="minorHAnsi" w:cstheme="minorHAnsi"/>
          <w:sz w:val="16"/>
          <w:szCs w:val="16"/>
        </w:rPr>
        <w:t xml:space="preserve"> Contract.</w:t>
      </w:r>
      <w:r w:rsidR="001F51BD" w:rsidRPr="00962FDC">
        <w:rPr>
          <w:rFonts w:asciiTheme="minorHAnsi" w:hAnsiTheme="minorHAnsi" w:cstheme="minorHAnsi"/>
          <w:sz w:val="16"/>
          <w:szCs w:val="16"/>
        </w:rPr>
        <w:t xml:space="preserve"> </w:t>
      </w:r>
    </w:p>
    <w:p w14:paraId="3DB4D5CE" w14:textId="571ECD50" w:rsidR="001F51BD" w:rsidRDefault="001F51BD" w:rsidP="001F51BD">
      <w:pPr>
        <w:pStyle w:val="Untitledsubclause1"/>
        <w:numPr>
          <w:ilvl w:val="0"/>
          <w:numId w:val="0"/>
        </w:numPr>
        <w:spacing w:before="0" w:after="0" w:line="240" w:lineRule="auto"/>
        <w:rPr>
          <w:rFonts w:cstheme="minorHAnsi"/>
          <w:b/>
          <w:sz w:val="16"/>
          <w:szCs w:val="16"/>
        </w:rPr>
      </w:pPr>
    </w:p>
    <w:p w14:paraId="42F051AD" w14:textId="566CA67D" w:rsidR="001F51BD" w:rsidRPr="00DC1648" w:rsidRDefault="000E7415" w:rsidP="001F51BD">
      <w:pPr>
        <w:pStyle w:val="Untitledsubclause1"/>
        <w:numPr>
          <w:ilvl w:val="0"/>
          <w:numId w:val="0"/>
        </w:numPr>
        <w:tabs>
          <w:tab w:val="left" w:pos="360"/>
        </w:tabs>
        <w:spacing w:before="0" w:after="0" w:line="240" w:lineRule="auto"/>
        <w:ind w:left="720" w:hanging="720"/>
        <w:rPr>
          <w:rFonts w:asciiTheme="minorHAnsi" w:hAnsiTheme="minorHAnsi" w:cstheme="minorHAnsi"/>
          <w:b/>
          <w:color w:val="0070C0"/>
          <w:sz w:val="16"/>
          <w:szCs w:val="16"/>
        </w:rPr>
      </w:pPr>
      <w:r w:rsidRPr="00DC1648">
        <w:rPr>
          <w:rFonts w:asciiTheme="minorHAnsi" w:hAnsiTheme="minorHAnsi" w:cstheme="minorHAnsi"/>
          <w:b/>
          <w:color w:val="0070C0"/>
          <w:sz w:val="16"/>
          <w:szCs w:val="16"/>
        </w:rPr>
        <w:t>1</w:t>
      </w:r>
      <w:r w:rsidR="00DC1648" w:rsidRPr="00DC1648">
        <w:rPr>
          <w:rFonts w:asciiTheme="minorHAnsi" w:hAnsiTheme="minorHAnsi" w:cstheme="minorHAnsi"/>
          <w:b/>
          <w:color w:val="0070C0"/>
          <w:sz w:val="16"/>
          <w:szCs w:val="16"/>
        </w:rPr>
        <w:t>5</w:t>
      </w:r>
      <w:r w:rsidR="00D87A65" w:rsidRPr="00DC1648">
        <w:rPr>
          <w:rFonts w:asciiTheme="minorHAnsi" w:hAnsiTheme="minorHAnsi" w:cstheme="minorHAnsi"/>
          <w:b/>
          <w:color w:val="0070C0"/>
          <w:sz w:val="16"/>
          <w:szCs w:val="16"/>
        </w:rPr>
        <w:tab/>
        <w:t>FORCE MAJEURE</w:t>
      </w:r>
    </w:p>
    <w:p w14:paraId="37F5009D" w14:textId="1D815F61" w:rsidR="00D87A65" w:rsidRPr="003E5B48" w:rsidRDefault="00E40433" w:rsidP="005C33E7">
      <w:pPr>
        <w:pStyle w:val="Untitledsubclause1"/>
        <w:numPr>
          <w:ilvl w:val="0"/>
          <w:numId w:val="0"/>
        </w:numPr>
        <w:spacing w:before="0" w:after="0" w:line="240" w:lineRule="auto"/>
        <w:rPr>
          <w:rFonts w:asciiTheme="minorHAnsi" w:hAnsiTheme="minorHAnsi" w:cstheme="minorHAnsi"/>
          <w:sz w:val="16"/>
          <w:szCs w:val="16"/>
        </w:rPr>
      </w:pPr>
      <w:r>
        <w:rPr>
          <w:rFonts w:asciiTheme="minorHAnsi" w:hAnsiTheme="minorHAnsi" w:cstheme="minorHAnsi"/>
          <w:sz w:val="16"/>
          <w:szCs w:val="16"/>
        </w:rPr>
        <w:t>EIT Manufacturing</w:t>
      </w:r>
      <w:r w:rsidR="00D87A65" w:rsidRPr="003E5B48">
        <w:rPr>
          <w:rFonts w:asciiTheme="minorHAnsi" w:hAnsiTheme="minorHAnsi" w:cstheme="minorHAnsi"/>
          <w:sz w:val="16"/>
          <w:szCs w:val="16"/>
        </w:rPr>
        <w:t xml:space="preserve"> reserves the right to defer the date of delivery or payment or to cancel the </w:t>
      </w:r>
      <w:r w:rsidR="001F51BD">
        <w:rPr>
          <w:rFonts w:asciiTheme="minorHAnsi" w:hAnsiTheme="minorHAnsi" w:cstheme="minorHAnsi"/>
          <w:sz w:val="16"/>
          <w:szCs w:val="16"/>
        </w:rPr>
        <w:t>Contract</w:t>
      </w:r>
      <w:r w:rsidR="00D87A65" w:rsidRPr="003E5B48">
        <w:rPr>
          <w:rFonts w:asciiTheme="minorHAnsi" w:hAnsiTheme="minorHAnsi" w:cstheme="minorHAnsi"/>
          <w:sz w:val="16"/>
          <w:szCs w:val="16"/>
        </w:rPr>
        <w:t xml:space="preserve"> or reduce the volume of the Goods or Services ordered if it is prevented from or delayed in the carrying on of its business due to circumstances beyond the reasonable control of </w:t>
      </w:r>
      <w:r>
        <w:rPr>
          <w:rFonts w:asciiTheme="minorHAnsi" w:hAnsiTheme="minorHAnsi" w:cstheme="minorHAnsi"/>
          <w:sz w:val="16"/>
          <w:szCs w:val="16"/>
        </w:rPr>
        <w:t>EIT Manufacturing</w:t>
      </w:r>
      <w:r w:rsidR="00D87A65" w:rsidRPr="003E5B48">
        <w:rPr>
          <w:rFonts w:asciiTheme="minorHAnsi" w:hAnsiTheme="minorHAnsi" w:cstheme="minorHAnsi"/>
          <w:sz w:val="16"/>
          <w:szCs w:val="16"/>
        </w:rPr>
        <w:t xml:space="preserve"> including, without limitation, acts of </w:t>
      </w:r>
      <w:r w:rsidR="001F51BD">
        <w:rPr>
          <w:rFonts w:asciiTheme="minorHAnsi" w:hAnsiTheme="minorHAnsi" w:cstheme="minorHAnsi"/>
          <w:sz w:val="16"/>
          <w:szCs w:val="16"/>
        </w:rPr>
        <w:t>g</w:t>
      </w:r>
      <w:r w:rsidR="00D87A65" w:rsidRPr="003E5B48">
        <w:rPr>
          <w:rFonts w:asciiTheme="minorHAnsi" w:hAnsiTheme="minorHAnsi" w:cstheme="minorHAnsi"/>
          <w:sz w:val="16"/>
          <w:szCs w:val="16"/>
        </w:rPr>
        <w:t xml:space="preserve">od, governmental actions, war or national emergency, riot, civil commotion, fire, explosion, flood, epidemic, lock-outs, strikes or other labour disputes (whether or not relating to either </w:t>
      </w:r>
      <w:r w:rsidR="001F51BD">
        <w:rPr>
          <w:rFonts w:asciiTheme="minorHAnsi" w:hAnsiTheme="minorHAnsi" w:cstheme="minorHAnsi"/>
          <w:sz w:val="16"/>
          <w:szCs w:val="16"/>
        </w:rPr>
        <w:t>p</w:t>
      </w:r>
      <w:r w:rsidR="00D87A65" w:rsidRPr="003E5B48">
        <w:rPr>
          <w:rFonts w:asciiTheme="minorHAnsi" w:hAnsiTheme="minorHAnsi" w:cstheme="minorHAnsi"/>
          <w:sz w:val="16"/>
          <w:szCs w:val="16"/>
        </w:rPr>
        <w:t>arty's workforce), or restraints or delays affecting carriers or inability or delay in obtaining supplies of adequate or suitable materials.</w:t>
      </w:r>
    </w:p>
    <w:p w14:paraId="4D255D5A" w14:textId="77777777" w:rsidR="00D87A65" w:rsidRPr="003E5B48" w:rsidRDefault="00D87A65" w:rsidP="005C33E7">
      <w:pPr>
        <w:pStyle w:val="Untitledsubclause1"/>
        <w:numPr>
          <w:ilvl w:val="0"/>
          <w:numId w:val="0"/>
        </w:numPr>
        <w:spacing w:before="0" w:after="0" w:line="240" w:lineRule="auto"/>
        <w:rPr>
          <w:rFonts w:asciiTheme="minorHAnsi" w:hAnsiTheme="minorHAnsi" w:cstheme="minorHAnsi"/>
          <w:sz w:val="16"/>
          <w:szCs w:val="16"/>
        </w:rPr>
      </w:pPr>
    </w:p>
    <w:p w14:paraId="524D0AF1" w14:textId="165CF317" w:rsidR="00C66FF5" w:rsidRPr="00DC1648" w:rsidRDefault="000E7415" w:rsidP="00DC1648">
      <w:pPr>
        <w:pStyle w:val="Untitledsubclause1"/>
        <w:numPr>
          <w:ilvl w:val="0"/>
          <w:numId w:val="0"/>
        </w:numPr>
        <w:spacing w:before="0" w:after="0" w:line="240" w:lineRule="auto"/>
        <w:ind w:left="360" w:hanging="360"/>
        <w:rPr>
          <w:rFonts w:asciiTheme="minorHAnsi" w:hAnsiTheme="minorHAnsi" w:cstheme="minorHAnsi"/>
          <w:b/>
          <w:color w:val="0070C0"/>
          <w:sz w:val="16"/>
          <w:szCs w:val="16"/>
        </w:rPr>
      </w:pPr>
      <w:r w:rsidRPr="00DC1648">
        <w:rPr>
          <w:rFonts w:asciiTheme="minorHAnsi" w:hAnsiTheme="minorHAnsi" w:cstheme="minorHAnsi"/>
          <w:b/>
          <w:color w:val="0070C0"/>
          <w:sz w:val="16"/>
          <w:szCs w:val="16"/>
        </w:rPr>
        <w:t>1</w:t>
      </w:r>
      <w:r w:rsidR="00DC1648" w:rsidRPr="00DC1648">
        <w:rPr>
          <w:rFonts w:asciiTheme="minorHAnsi" w:hAnsiTheme="minorHAnsi" w:cstheme="minorHAnsi"/>
          <w:b/>
          <w:color w:val="0070C0"/>
          <w:sz w:val="16"/>
          <w:szCs w:val="16"/>
        </w:rPr>
        <w:t>6</w:t>
      </w:r>
      <w:r w:rsidR="00D87A65" w:rsidRPr="00DC1648">
        <w:rPr>
          <w:rFonts w:asciiTheme="minorHAnsi" w:hAnsiTheme="minorHAnsi" w:cstheme="minorHAnsi"/>
          <w:b/>
          <w:color w:val="0070C0"/>
          <w:sz w:val="16"/>
          <w:szCs w:val="16"/>
        </w:rPr>
        <w:tab/>
      </w:r>
      <w:r w:rsidR="00C66FF5" w:rsidRPr="00DC1648">
        <w:rPr>
          <w:rFonts w:asciiTheme="minorHAnsi" w:hAnsiTheme="minorHAnsi" w:cstheme="minorHAnsi"/>
          <w:b/>
          <w:color w:val="0070C0"/>
          <w:sz w:val="16"/>
          <w:szCs w:val="16"/>
        </w:rPr>
        <w:t>VARIATION</w:t>
      </w:r>
    </w:p>
    <w:p w14:paraId="192A3AEB" w14:textId="12FA5BAF" w:rsidR="00C66FF5" w:rsidRDefault="00B21875" w:rsidP="005C33E7">
      <w:pPr>
        <w:pStyle w:val="Untitledsubclause1"/>
        <w:numPr>
          <w:ilvl w:val="0"/>
          <w:numId w:val="0"/>
        </w:numPr>
        <w:spacing w:before="0" w:after="0" w:line="240" w:lineRule="auto"/>
        <w:rPr>
          <w:rFonts w:asciiTheme="minorHAnsi" w:hAnsiTheme="minorHAnsi" w:cstheme="minorHAnsi"/>
          <w:b/>
          <w:sz w:val="16"/>
          <w:szCs w:val="16"/>
        </w:rPr>
      </w:pPr>
      <w:r>
        <w:rPr>
          <w:rFonts w:asciiTheme="minorHAnsi" w:hAnsiTheme="minorHAnsi" w:cstheme="minorHAnsi"/>
          <w:sz w:val="16"/>
          <w:szCs w:val="16"/>
        </w:rPr>
        <w:t>The Contract</w:t>
      </w:r>
      <w:r w:rsidRPr="00B21875">
        <w:rPr>
          <w:rFonts w:asciiTheme="minorHAnsi" w:hAnsiTheme="minorHAnsi" w:cstheme="minorHAnsi"/>
          <w:sz w:val="16"/>
          <w:szCs w:val="16"/>
        </w:rPr>
        <w:t xml:space="preserve"> may not be varied except by a written document signed by or on behalf of each of the parties.</w:t>
      </w:r>
    </w:p>
    <w:p w14:paraId="636B8A80" w14:textId="77777777" w:rsidR="00962FDC" w:rsidRPr="003E5B48" w:rsidRDefault="00962FDC" w:rsidP="00962FDC">
      <w:pPr>
        <w:pStyle w:val="Untitledsubclause1"/>
        <w:numPr>
          <w:ilvl w:val="0"/>
          <w:numId w:val="0"/>
        </w:numPr>
        <w:spacing w:before="0" w:after="0" w:line="240" w:lineRule="auto"/>
        <w:ind w:left="720"/>
        <w:rPr>
          <w:rFonts w:asciiTheme="minorHAnsi" w:hAnsiTheme="minorHAnsi" w:cstheme="minorHAnsi"/>
          <w:sz w:val="16"/>
          <w:szCs w:val="16"/>
        </w:rPr>
      </w:pPr>
    </w:p>
    <w:p w14:paraId="2D7B2920" w14:textId="26EF92D6" w:rsidR="00D87A65" w:rsidRPr="00DC1648" w:rsidRDefault="00D87A65" w:rsidP="000462C6">
      <w:pPr>
        <w:pStyle w:val="Untitledsubclause1"/>
        <w:numPr>
          <w:ilvl w:val="0"/>
          <w:numId w:val="15"/>
        </w:numPr>
        <w:spacing w:before="0" w:after="0" w:line="240" w:lineRule="auto"/>
        <w:ind w:left="360"/>
        <w:rPr>
          <w:rFonts w:asciiTheme="minorHAnsi" w:hAnsiTheme="minorHAnsi" w:cstheme="minorHAnsi"/>
          <w:b/>
          <w:color w:val="0070C0"/>
          <w:sz w:val="16"/>
          <w:szCs w:val="16"/>
        </w:rPr>
      </w:pPr>
      <w:r w:rsidRPr="00DC1648">
        <w:rPr>
          <w:rFonts w:asciiTheme="minorHAnsi" w:hAnsiTheme="minorHAnsi" w:cstheme="minorHAnsi"/>
          <w:b/>
          <w:color w:val="0070C0"/>
          <w:sz w:val="16"/>
          <w:szCs w:val="16"/>
        </w:rPr>
        <w:t>MISCELLANEOUS</w:t>
      </w:r>
    </w:p>
    <w:p w14:paraId="6F2627EC" w14:textId="44DBCF44" w:rsidR="00C0091F" w:rsidRPr="00C0091F" w:rsidRDefault="00C0091F" w:rsidP="00C0091F">
      <w:pPr>
        <w:rPr>
          <w:rFonts w:cstheme="minorHAnsi"/>
          <w:w w:val="110"/>
          <w:sz w:val="16"/>
          <w:szCs w:val="16"/>
        </w:rPr>
      </w:pPr>
      <w:r w:rsidRPr="00C0091F">
        <w:rPr>
          <w:rFonts w:cstheme="minorHAnsi"/>
          <w:w w:val="110"/>
          <w:sz w:val="16"/>
          <w:szCs w:val="16"/>
        </w:rPr>
        <w:t>The Contract comprises the whole agreement between the parties concerning the</w:t>
      </w:r>
      <w:r>
        <w:rPr>
          <w:rFonts w:cstheme="minorHAnsi"/>
          <w:w w:val="110"/>
          <w:sz w:val="16"/>
          <w:szCs w:val="16"/>
        </w:rPr>
        <w:t xml:space="preserve"> Goods and/or</w:t>
      </w:r>
      <w:r w:rsidRPr="00C0091F">
        <w:rPr>
          <w:rFonts w:cstheme="minorHAnsi"/>
          <w:w w:val="110"/>
          <w:sz w:val="16"/>
          <w:szCs w:val="16"/>
        </w:rPr>
        <w:t xml:space="preserve"> Services and superseding all prior written and oral</w:t>
      </w:r>
      <w:r>
        <w:rPr>
          <w:rFonts w:cstheme="minorHAnsi"/>
          <w:w w:val="110"/>
          <w:sz w:val="16"/>
          <w:szCs w:val="16"/>
        </w:rPr>
        <w:t xml:space="preserve"> exchanges.</w:t>
      </w:r>
    </w:p>
    <w:p w14:paraId="25D66905" w14:textId="3DF8F7F3" w:rsidR="00C0091F" w:rsidRPr="00C0091F" w:rsidRDefault="00C0091F" w:rsidP="00C0091F">
      <w:pPr>
        <w:rPr>
          <w:rFonts w:cstheme="minorHAnsi"/>
          <w:w w:val="0"/>
          <w:sz w:val="16"/>
          <w:szCs w:val="16"/>
        </w:rPr>
      </w:pPr>
      <w:r w:rsidRPr="00C0091F">
        <w:rPr>
          <w:rFonts w:cstheme="minorHAnsi"/>
          <w:w w:val="0"/>
          <w:sz w:val="16"/>
          <w:szCs w:val="16"/>
        </w:rPr>
        <w:t>This</w:t>
      </w:r>
      <w:r>
        <w:rPr>
          <w:rFonts w:cstheme="minorHAnsi"/>
          <w:w w:val="0"/>
          <w:sz w:val="16"/>
          <w:szCs w:val="16"/>
        </w:rPr>
        <w:t xml:space="preserve"> Contract</w:t>
      </w:r>
      <w:r w:rsidRPr="00C0091F">
        <w:rPr>
          <w:rFonts w:cstheme="minorHAnsi"/>
          <w:w w:val="0"/>
          <w:sz w:val="16"/>
          <w:szCs w:val="16"/>
        </w:rPr>
        <w:t xml:space="preserve"> may be executed via PDF or other electronic means in any number of counterparts, each of </w:t>
      </w:r>
      <w:r w:rsidRPr="00C0091F">
        <w:rPr>
          <w:rFonts w:cstheme="minorHAnsi"/>
          <w:sz w:val="16"/>
          <w:szCs w:val="16"/>
        </w:rPr>
        <w:t>whic</w:t>
      </w:r>
      <w:r w:rsidRPr="00C0091F">
        <w:rPr>
          <w:rFonts w:cstheme="minorHAnsi"/>
          <w:w w:val="0"/>
          <w:sz w:val="16"/>
          <w:szCs w:val="16"/>
        </w:rPr>
        <w:t>h when executed and delivered is an original, but all the counterparts together constitute the same document</w:t>
      </w:r>
      <w:bookmarkStart w:id="3" w:name="_DV_M315"/>
      <w:bookmarkEnd w:id="3"/>
      <w:r w:rsidRPr="00C0091F">
        <w:rPr>
          <w:rFonts w:cstheme="minorHAnsi"/>
          <w:w w:val="0"/>
          <w:sz w:val="16"/>
          <w:szCs w:val="16"/>
        </w:rPr>
        <w:t>.</w:t>
      </w:r>
    </w:p>
    <w:p w14:paraId="2D87A807" w14:textId="1EA742D8" w:rsidR="00C0091F" w:rsidRPr="00C0091F" w:rsidRDefault="00C0091F" w:rsidP="00C0091F">
      <w:pPr>
        <w:rPr>
          <w:rFonts w:cstheme="minorHAnsi"/>
          <w:w w:val="0"/>
          <w:sz w:val="16"/>
          <w:szCs w:val="16"/>
        </w:rPr>
      </w:pPr>
      <w:r w:rsidRPr="00C0091F">
        <w:rPr>
          <w:rFonts w:cstheme="minorHAnsi"/>
          <w:w w:val="0"/>
          <w:sz w:val="16"/>
          <w:szCs w:val="16"/>
        </w:rPr>
        <w:t>No provision of th</w:t>
      </w:r>
      <w:r>
        <w:rPr>
          <w:rFonts w:cstheme="minorHAnsi"/>
          <w:w w:val="0"/>
          <w:sz w:val="16"/>
          <w:szCs w:val="16"/>
        </w:rPr>
        <w:t>e Contract</w:t>
      </w:r>
      <w:r w:rsidRPr="00C0091F">
        <w:rPr>
          <w:rFonts w:cstheme="minorHAnsi"/>
          <w:w w:val="0"/>
          <w:sz w:val="16"/>
          <w:szCs w:val="16"/>
        </w:rPr>
        <w:t xml:space="preserve"> creates a </w:t>
      </w:r>
      <w:r w:rsidRPr="00C0091F">
        <w:rPr>
          <w:rFonts w:cstheme="minorHAnsi"/>
          <w:sz w:val="16"/>
          <w:szCs w:val="16"/>
        </w:rPr>
        <w:t>partnership</w:t>
      </w:r>
      <w:r w:rsidRPr="00C0091F">
        <w:rPr>
          <w:rFonts w:cstheme="minorHAnsi"/>
          <w:w w:val="0"/>
          <w:sz w:val="16"/>
          <w:szCs w:val="16"/>
        </w:rPr>
        <w:t xml:space="preserve"> between the parties.  Except to the extent expressly provided herein (and subject always to the limitations on the authority stated in t</w:t>
      </w:r>
      <w:r>
        <w:rPr>
          <w:rFonts w:cstheme="minorHAnsi"/>
          <w:w w:val="0"/>
          <w:sz w:val="16"/>
          <w:szCs w:val="16"/>
        </w:rPr>
        <w:t>he Contract</w:t>
      </w:r>
      <w:r w:rsidRPr="00C0091F">
        <w:rPr>
          <w:rFonts w:cstheme="minorHAnsi"/>
          <w:w w:val="0"/>
          <w:sz w:val="16"/>
          <w:szCs w:val="16"/>
        </w:rPr>
        <w:t>, as applicable), neither party may act as the agent of the other party.</w:t>
      </w:r>
    </w:p>
    <w:p w14:paraId="49346672" w14:textId="394CB408" w:rsidR="00D87A65" w:rsidRDefault="00D87A65" w:rsidP="005C33E7">
      <w:pPr>
        <w:pStyle w:val="Untitledsubclause1"/>
        <w:numPr>
          <w:ilvl w:val="0"/>
          <w:numId w:val="0"/>
        </w:numPr>
        <w:spacing w:before="0" w:after="0" w:line="240" w:lineRule="auto"/>
        <w:rPr>
          <w:rFonts w:asciiTheme="minorHAnsi" w:hAnsiTheme="minorHAnsi" w:cstheme="minorHAnsi"/>
          <w:sz w:val="16"/>
          <w:szCs w:val="16"/>
        </w:rPr>
      </w:pPr>
      <w:r w:rsidRPr="00C0091F">
        <w:rPr>
          <w:rFonts w:asciiTheme="minorHAnsi" w:hAnsiTheme="minorHAnsi" w:cstheme="minorHAnsi"/>
          <w:sz w:val="16"/>
          <w:szCs w:val="16"/>
        </w:rPr>
        <w:t>The invalidity or unenforceability of any provision in the</w:t>
      </w:r>
      <w:r w:rsidR="00C0091F">
        <w:rPr>
          <w:rFonts w:asciiTheme="minorHAnsi" w:hAnsiTheme="minorHAnsi" w:cstheme="minorHAnsi"/>
          <w:sz w:val="16"/>
          <w:szCs w:val="16"/>
        </w:rPr>
        <w:t xml:space="preserve"> Contract</w:t>
      </w:r>
      <w:r w:rsidRPr="00C0091F">
        <w:rPr>
          <w:rFonts w:asciiTheme="minorHAnsi" w:hAnsiTheme="minorHAnsi" w:cstheme="minorHAnsi"/>
          <w:sz w:val="16"/>
          <w:szCs w:val="16"/>
        </w:rPr>
        <w:t xml:space="preserve"> shall not affect the validity of the remaining provisions.</w:t>
      </w:r>
    </w:p>
    <w:p w14:paraId="4EA374CA" w14:textId="6FC45A13" w:rsidR="00122182" w:rsidRDefault="00122182" w:rsidP="005C33E7">
      <w:pPr>
        <w:pStyle w:val="Untitledsubclause1"/>
        <w:numPr>
          <w:ilvl w:val="0"/>
          <w:numId w:val="0"/>
        </w:numPr>
        <w:spacing w:before="0" w:after="0" w:line="240" w:lineRule="auto"/>
        <w:rPr>
          <w:rFonts w:asciiTheme="minorHAnsi" w:hAnsiTheme="minorHAnsi" w:cstheme="minorHAnsi"/>
          <w:sz w:val="16"/>
          <w:szCs w:val="16"/>
        </w:rPr>
      </w:pPr>
    </w:p>
    <w:p w14:paraId="5AC06BEF" w14:textId="22F9925B" w:rsidR="00122182" w:rsidRDefault="00122182" w:rsidP="005C33E7">
      <w:pPr>
        <w:pStyle w:val="Untitledsubclause1"/>
        <w:numPr>
          <w:ilvl w:val="0"/>
          <w:numId w:val="0"/>
        </w:numPr>
        <w:spacing w:before="0" w:after="0" w:line="240" w:lineRule="auto"/>
        <w:rPr>
          <w:rFonts w:asciiTheme="minorHAnsi" w:hAnsiTheme="minorHAnsi" w:cstheme="minorHAnsi"/>
          <w:sz w:val="16"/>
          <w:szCs w:val="16"/>
        </w:rPr>
      </w:pPr>
    </w:p>
    <w:p w14:paraId="25F8835C" w14:textId="77777777" w:rsidR="00C25AFA" w:rsidRDefault="00122182" w:rsidP="000462C6">
      <w:pPr>
        <w:pStyle w:val="Untitledsubclause1"/>
        <w:numPr>
          <w:ilvl w:val="0"/>
          <w:numId w:val="15"/>
        </w:numPr>
        <w:spacing w:before="0" w:after="0" w:line="240" w:lineRule="auto"/>
        <w:ind w:left="360"/>
        <w:rPr>
          <w:rFonts w:asciiTheme="minorHAnsi" w:hAnsiTheme="minorHAnsi" w:cstheme="minorHAnsi"/>
          <w:b/>
          <w:color w:val="0070C0"/>
          <w:sz w:val="16"/>
          <w:szCs w:val="16"/>
        </w:rPr>
      </w:pPr>
      <w:r w:rsidRPr="00DC1648">
        <w:rPr>
          <w:rFonts w:asciiTheme="minorHAnsi" w:hAnsiTheme="minorHAnsi" w:cstheme="minorHAnsi"/>
          <w:b/>
          <w:color w:val="0070C0"/>
          <w:sz w:val="16"/>
          <w:szCs w:val="16"/>
        </w:rPr>
        <w:t>GOVERNING LAW AND DISPUTE RESOLUTION</w:t>
      </w:r>
    </w:p>
    <w:p w14:paraId="68F7E59F" w14:textId="77777777" w:rsidR="00122182" w:rsidRDefault="00122182" w:rsidP="00C25AFA">
      <w:pPr>
        <w:pStyle w:val="Untitledsubclause1"/>
        <w:numPr>
          <w:ilvl w:val="0"/>
          <w:numId w:val="0"/>
        </w:numPr>
        <w:spacing w:before="0" w:after="0" w:line="240" w:lineRule="auto"/>
        <w:rPr>
          <w:rFonts w:asciiTheme="minorHAnsi" w:hAnsiTheme="minorHAnsi" w:cstheme="minorBidi"/>
          <w:sz w:val="16"/>
          <w:szCs w:val="16"/>
        </w:rPr>
      </w:pPr>
      <w:r w:rsidRPr="00122182">
        <w:rPr>
          <w:rFonts w:asciiTheme="minorHAnsi" w:hAnsiTheme="minorHAnsi" w:cstheme="minorBidi"/>
          <w:sz w:val="16"/>
          <w:szCs w:val="16"/>
        </w:rPr>
        <w:t>These Contract will be governed by the laws of France.  The Parties submit to the exclusive jurisdiction of the French Court without prejudice to EIT Manufacturing’s right to have the dispute settled before the competent court in the district where the Supplier is based.</w:t>
      </w:r>
    </w:p>
    <w:p w14:paraId="33E0FFB8" w14:textId="77777777" w:rsidR="00C25AFA" w:rsidRDefault="00C25AFA" w:rsidP="00C25AFA">
      <w:pPr>
        <w:pStyle w:val="Untitledsubclause1"/>
        <w:numPr>
          <w:ilvl w:val="0"/>
          <w:numId w:val="0"/>
        </w:numPr>
        <w:spacing w:before="0" w:after="0" w:line="240" w:lineRule="auto"/>
        <w:rPr>
          <w:rFonts w:asciiTheme="minorHAnsi" w:hAnsiTheme="minorHAnsi" w:cstheme="minorBidi"/>
          <w:sz w:val="16"/>
          <w:szCs w:val="16"/>
        </w:rPr>
      </w:pPr>
    </w:p>
    <w:p w14:paraId="1264B744" w14:textId="77777777" w:rsidR="00C25AFA" w:rsidRDefault="00C25AFA" w:rsidP="00C25AFA">
      <w:pPr>
        <w:pStyle w:val="Untitledsubclause1"/>
        <w:numPr>
          <w:ilvl w:val="0"/>
          <w:numId w:val="0"/>
        </w:numPr>
        <w:spacing w:before="0" w:after="0" w:line="240" w:lineRule="auto"/>
        <w:rPr>
          <w:rFonts w:asciiTheme="minorHAnsi" w:hAnsiTheme="minorHAnsi" w:cstheme="minorBidi"/>
          <w:sz w:val="16"/>
          <w:szCs w:val="16"/>
        </w:rPr>
      </w:pPr>
    </w:p>
    <w:p w14:paraId="2E7F2CF8" w14:textId="77777777" w:rsidR="00C25AFA" w:rsidRDefault="00C25AFA" w:rsidP="00C25AFA">
      <w:pPr>
        <w:pStyle w:val="Untitledsubclause1"/>
        <w:numPr>
          <w:ilvl w:val="0"/>
          <w:numId w:val="0"/>
        </w:numPr>
        <w:spacing w:before="0" w:after="0" w:line="240" w:lineRule="auto"/>
        <w:rPr>
          <w:rFonts w:asciiTheme="minorHAnsi" w:hAnsiTheme="minorHAnsi" w:cstheme="minorBidi"/>
          <w:sz w:val="16"/>
          <w:szCs w:val="16"/>
        </w:rPr>
      </w:pPr>
    </w:p>
    <w:p w14:paraId="20461AF7" w14:textId="77777777" w:rsidR="00C25AFA" w:rsidRDefault="00C25AFA" w:rsidP="00C25AFA">
      <w:pPr>
        <w:pStyle w:val="Untitledsubclause1"/>
        <w:numPr>
          <w:ilvl w:val="0"/>
          <w:numId w:val="0"/>
        </w:numPr>
        <w:spacing w:before="0" w:after="0" w:line="240" w:lineRule="auto"/>
        <w:rPr>
          <w:rFonts w:asciiTheme="minorHAnsi" w:hAnsiTheme="minorHAnsi" w:cstheme="minorBidi"/>
          <w:sz w:val="16"/>
          <w:szCs w:val="16"/>
        </w:rPr>
      </w:pPr>
    </w:p>
    <w:p w14:paraId="6041F19B" w14:textId="77777777" w:rsidR="00C25AFA" w:rsidRDefault="00C25AFA" w:rsidP="00C25AFA">
      <w:pPr>
        <w:pStyle w:val="Untitledsubclause1"/>
        <w:numPr>
          <w:ilvl w:val="0"/>
          <w:numId w:val="0"/>
        </w:numPr>
        <w:spacing w:before="0" w:after="0" w:line="240" w:lineRule="auto"/>
        <w:rPr>
          <w:rFonts w:asciiTheme="minorHAnsi" w:hAnsiTheme="minorHAnsi" w:cstheme="minorBidi"/>
          <w:sz w:val="16"/>
          <w:szCs w:val="16"/>
        </w:rPr>
      </w:pPr>
    </w:p>
    <w:p w14:paraId="68DB06CC" w14:textId="77777777" w:rsidR="00C25AFA" w:rsidRDefault="00C25AFA" w:rsidP="00C25AFA">
      <w:pPr>
        <w:pStyle w:val="Untitledsubclause1"/>
        <w:numPr>
          <w:ilvl w:val="0"/>
          <w:numId w:val="0"/>
        </w:numPr>
        <w:spacing w:before="0" w:after="0" w:line="240" w:lineRule="auto"/>
        <w:rPr>
          <w:rFonts w:asciiTheme="minorHAnsi" w:hAnsiTheme="minorHAnsi" w:cstheme="minorBidi"/>
          <w:sz w:val="16"/>
          <w:szCs w:val="16"/>
        </w:rPr>
      </w:pPr>
    </w:p>
    <w:p w14:paraId="6DB1CBC6" w14:textId="77777777" w:rsidR="00C25AFA" w:rsidRDefault="00C25AFA" w:rsidP="00C25AFA">
      <w:pPr>
        <w:pStyle w:val="Untitledsubclause1"/>
        <w:numPr>
          <w:ilvl w:val="0"/>
          <w:numId w:val="0"/>
        </w:numPr>
        <w:spacing w:before="0" w:after="0" w:line="240" w:lineRule="auto"/>
        <w:rPr>
          <w:rFonts w:asciiTheme="minorHAnsi" w:hAnsiTheme="minorHAnsi" w:cstheme="minorBidi"/>
          <w:sz w:val="16"/>
          <w:szCs w:val="16"/>
        </w:rPr>
      </w:pPr>
    </w:p>
    <w:p w14:paraId="25CB9D89" w14:textId="77777777" w:rsidR="00C25AFA" w:rsidRDefault="00C25AFA" w:rsidP="00C25AFA">
      <w:pPr>
        <w:pStyle w:val="Untitledsubclause1"/>
        <w:numPr>
          <w:ilvl w:val="0"/>
          <w:numId w:val="0"/>
        </w:numPr>
        <w:spacing w:before="0" w:after="0" w:line="240" w:lineRule="auto"/>
        <w:rPr>
          <w:rFonts w:asciiTheme="minorHAnsi" w:hAnsiTheme="minorHAnsi" w:cstheme="minorBidi"/>
          <w:sz w:val="16"/>
          <w:szCs w:val="16"/>
        </w:rPr>
      </w:pPr>
    </w:p>
    <w:p w14:paraId="0883CD1F" w14:textId="77777777" w:rsidR="00C25AFA" w:rsidRDefault="00C25AFA" w:rsidP="00C25AFA">
      <w:pPr>
        <w:pStyle w:val="Untitledsubclause1"/>
        <w:numPr>
          <w:ilvl w:val="0"/>
          <w:numId w:val="0"/>
        </w:numPr>
        <w:spacing w:before="0" w:after="0" w:line="240" w:lineRule="auto"/>
        <w:rPr>
          <w:rFonts w:asciiTheme="minorHAnsi" w:hAnsiTheme="minorHAnsi" w:cstheme="minorBidi"/>
          <w:sz w:val="16"/>
          <w:szCs w:val="16"/>
        </w:rPr>
      </w:pPr>
    </w:p>
    <w:p w14:paraId="7532A7A1" w14:textId="77777777" w:rsidR="00C25AFA" w:rsidRDefault="00C25AFA" w:rsidP="00C25AFA">
      <w:pPr>
        <w:pStyle w:val="Untitledsubclause1"/>
        <w:numPr>
          <w:ilvl w:val="0"/>
          <w:numId w:val="0"/>
        </w:numPr>
        <w:spacing w:before="0" w:after="0" w:line="240" w:lineRule="auto"/>
        <w:rPr>
          <w:rFonts w:asciiTheme="minorHAnsi" w:hAnsiTheme="minorHAnsi" w:cstheme="minorBidi"/>
          <w:sz w:val="16"/>
          <w:szCs w:val="16"/>
        </w:rPr>
      </w:pPr>
    </w:p>
    <w:p w14:paraId="7D0F7B7F" w14:textId="77777777" w:rsidR="00C25AFA" w:rsidRDefault="00C25AFA" w:rsidP="00C25AFA">
      <w:pPr>
        <w:pStyle w:val="Untitledsubclause1"/>
        <w:numPr>
          <w:ilvl w:val="0"/>
          <w:numId w:val="0"/>
        </w:numPr>
        <w:spacing w:before="0" w:after="0" w:line="240" w:lineRule="auto"/>
        <w:rPr>
          <w:rFonts w:asciiTheme="minorHAnsi" w:hAnsiTheme="minorHAnsi" w:cstheme="minorBidi"/>
          <w:sz w:val="16"/>
          <w:szCs w:val="16"/>
        </w:rPr>
      </w:pPr>
    </w:p>
    <w:p w14:paraId="1970871D" w14:textId="77777777" w:rsidR="00C25AFA" w:rsidRDefault="00C25AFA" w:rsidP="00C25AFA">
      <w:pPr>
        <w:pStyle w:val="Untitledsubclause1"/>
        <w:numPr>
          <w:ilvl w:val="0"/>
          <w:numId w:val="0"/>
        </w:numPr>
        <w:spacing w:before="0" w:after="0" w:line="240" w:lineRule="auto"/>
        <w:rPr>
          <w:rFonts w:asciiTheme="minorHAnsi" w:hAnsiTheme="minorHAnsi" w:cstheme="minorBidi"/>
          <w:sz w:val="16"/>
          <w:szCs w:val="16"/>
        </w:rPr>
      </w:pPr>
    </w:p>
    <w:p w14:paraId="3F3F31ED" w14:textId="77777777" w:rsidR="00C25AFA" w:rsidRDefault="00C25AFA" w:rsidP="00C25AFA">
      <w:pPr>
        <w:pStyle w:val="Untitledsubclause1"/>
        <w:numPr>
          <w:ilvl w:val="0"/>
          <w:numId w:val="0"/>
        </w:numPr>
        <w:spacing w:before="0" w:after="0" w:line="240" w:lineRule="auto"/>
        <w:rPr>
          <w:rFonts w:asciiTheme="minorHAnsi" w:hAnsiTheme="minorHAnsi" w:cstheme="minorBidi"/>
          <w:sz w:val="16"/>
          <w:szCs w:val="16"/>
        </w:rPr>
      </w:pPr>
    </w:p>
    <w:p w14:paraId="00F9D634" w14:textId="0CFC1F08" w:rsidR="00C25AFA" w:rsidRPr="00122182" w:rsidRDefault="00C25AFA" w:rsidP="00C25AFA">
      <w:pPr>
        <w:pStyle w:val="Untitledsubclause1"/>
        <w:numPr>
          <w:ilvl w:val="0"/>
          <w:numId w:val="0"/>
        </w:numPr>
        <w:spacing w:before="0" w:after="0" w:line="240" w:lineRule="auto"/>
        <w:rPr>
          <w:rFonts w:asciiTheme="minorHAnsi" w:hAnsiTheme="minorHAnsi" w:cstheme="minorHAnsi"/>
          <w:b/>
          <w:color w:val="0070C0"/>
          <w:sz w:val="16"/>
          <w:szCs w:val="16"/>
        </w:rPr>
        <w:sectPr w:rsidR="00C25AFA" w:rsidRPr="00122182" w:rsidSect="007221B5">
          <w:type w:val="continuous"/>
          <w:pgSz w:w="11906" w:h="16838"/>
          <w:pgMar w:top="1980" w:right="1440" w:bottom="1440" w:left="1440" w:header="708" w:footer="283" w:gutter="0"/>
          <w:cols w:num="2" w:space="708"/>
          <w:docGrid w:linePitch="360"/>
        </w:sectPr>
      </w:pPr>
    </w:p>
    <w:p w14:paraId="5B70816D" w14:textId="77777777" w:rsidR="00122182" w:rsidRPr="00C0091F" w:rsidRDefault="00122182" w:rsidP="005C33E7">
      <w:pPr>
        <w:pStyle w:val="Untitledsubclause1"/>
        <w:numPr>
          <w:ilvl w:val="0"/>
          <w:numId w:val="0"/>
        </w:numPr>
        <w:spacing w:before="0" w:after="0" w:line="240" w:lineRule="auto"/>
        <w:rPr>
          <w:rFonts w:asciiTheme="minorHAnsi" w:hAnsiTheme="minorHAnsi" w:cstheme="minorHAnsi"/>
          <w:sz w:val="16"/>
          <w:szCs w:val="16"/>
        </w:rPr>
      </w:pPr>
    </w:p>
    <w:p w14:paraId="7A4AFB3A" w14:textId="77777777" w:rsidR="00D87A65" w:rsidRPr="00C0091F" w:rsidRDefault="00D87A65" w:rsidP="005C33E7">
      <w:pPr>
        <w:pStyle w:val="Untitledsubclause1"/>
        <w:numPr>
          <w:ilvl w:val="0"/>
          <w:numId w:val="0"/>
        </w:numPr>
        <w:spacing w:before="0" w:after="0" w:line="240" w:lineRule="auto"/>
        <w:rPr>
          <w:rFonts w:asciiTheme="minorHAnsi" w:hAnsiTheme="minorHAnsi" w:cstheme="minorHAnsi"/>
          <w:sz w:val="16"/>
          <w:szCs w:val="16"/>
        </w:rPr>
      </w:pPr>
    </w:p>
    <w:p w14:paraId="4EC036EF" w14:textId="4FF9AEEF" w:rsidR="0046391A" w:rsidRPr="003E5B48" w:rsidRDefault="0046391A" w:rsidP="003D7CF6">
      <w:pPr>
        <w:rPr>
          <w:rFonts w:cstheme="minorHAnsi"/>
          <w:b/>
          <w:sz w:val="16"/>
          <w:szCs w:val="16"/>
        </w:rPr>
      </w:pPr>
    </w:p>
    <w:sectPr w:rsidR="0046391A" w:rsidRPr="003E5B48" w:rsidSect="00834C1B">
      <w:type w:val="continuous"/>
      <w:pgSz w:w="11906" w:h="16838"/>
      <w:pgMar w:top="1440" w:right="1440" w:bottom="1440" w:left="1440" w:header="708"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40991" w14:textId="77777777" w:rsidR="00B80535" w:rsidRDefault="00B80535" w:rsidP="00D217B8">
      <w:pPr>
        <w:spacing w:after="0" w:line="240" w:lineRule="auto"/>
      </w:pPr>
      <w:r>
        <w:separator/>
      </w:r>
    </w:p>
  </w:endnote>
  <w:endnote w:type="continuationSeparator" w:id="0">
    <w:p w14:paraId="440DB650" w14:textId="77777777" w:rsidR="00B80535" w:rsidRDefault="00B80535" w:rsidP="00D217B8">
      <w:pPr>
        <w:spacing w:after="0" w:line="240" w:lineRule="auto"/>
      </w:pPr>
      <w:r>
        <w:continuationSeparator/>
      </w:r>
    </w:p>
  </w:endnote>
  <w:endnote w:type="continuationNotice" w:id="1">
    <w:p w14:paraId="7D097D58" w14:textId="77777777" w:rsidR="00B80535" w:rsidRDefault="00B80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tillium">
    <w:altName w:val="Calibri"/>
    <w:panose1 w:val="00000000000000000000"/>
    <w:charset w:val="00"/>
    <w:family w:val="modern"/>
    <w:notTrueType/>
    <w:pitch w:val="variable"/>
    <w:sig w:usb0="00000007" w:usb1="00000001" w:usb2="00000000" w:usb3="00000000" w:csb0="00000093" w:csb1="00000000"/>
  </w:font>
  <w:font w:name="DengXian">
    <w:altName w:val="等线"/>
    <w:panose1 w:val="02010600030101010101"/>
    <w:charset w:val="86"/>
    <w:family w:val="modern"/>
    <w:pitch w:val="fixed"/>
    <w:sig w:usb0="00000001" w:usb1="080E0000" w:usb2="00000010" w:usb3="00000000" w:csb0="00040000" w:csb1="00000000"/>
  </w:font>
  <w:font w:name="Palatino">
    <w:charset w:val="4D"/>
    <w:family w:val="auto"/>
    <w:pitch w:val="variable"/>
    <w:sig w:usb0="A00002FF" w:usb1="7800205A" w:usb2="14600000" w:usb3="00000000" w:csb0="00000193"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1BC1B" w14:textId="77777777" w:rsidR="00FF725B" w:rsidRDefault="00FF72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0017778"/>
      <w:docPartObj>
        <w:docPartGallery w:val="Page Numbers (Bottom of Page)"/>
        <w:docPartUnique/>
      </w:docPartObj>
    </w:sdtPr>
    <w:sdtEndPr>
      <w:rPr>
        <w:noProof/>
      </w:rPr>
    </w:sdtEndPr>
    <w:sdtContent>
      <w:p w14:paraId="37B50AA9" w14:textId="7A68EDA9" w:rsidR="006F5F09" w:rsidRDefault="006F5F09">
        <w:pPr>
          <w:pStyle w:val="Footer"/>
          <w:jc w:val="right"/>
        </w:pPr>
        <w:r>
          <w:fldChar w:fldCharType="begin"/>
        </w:r>
        <w:r>
          <w:instrText xml:space="preserve"> PAGE   \* MERGEFORMAT </w:instrText>
        </w:r>
        <w:r>
          <w:fldChar w:fldCharType="separate"/>
        </w:r>
        <w:r w:rsidR="00CA7900">
          <w:rPr>
            <w:noProof/>
          </w:rPr>
          <w:t>1</w:t>
        </w:r>
        <w:r>
          <w:rPr>
            <w:noProof/>
          </w:rPr>
          <w:fldChar w:fldCharType="end"/>
        </w:r>
      </w:p>
    </w:sdtContent>
  </w:sdt>
  <w:p w14:paraId="051E2B2D" w14:textId="04B32713" w:rsidR="00F078B6" w:rsidRPr="005C7BAE" w:rsidRDefault="00F078B6" w:rsidP="005C7BAE">
    <w:pPr>
      <w:pStyle w:val="Footer"/>
      <w:jc w:val="center"/>
      <w:rPr>
        <w:lang w:val="nl-N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48D01" w14:textId="5DBFC063" w:rsidR="00F078B6" w:rsidRDefault="00F078B6">
    <w:pPr>
      <w:pStyle w:val="Footer"/>
    </w:pPr>
    <w:r>
      <w:rPr>
        <w:rFonts w:eastAsia="Calibri" w:cs="Times New Roman"/>
        <w:noProof/>
        <w:color w:val="333333"/>
        <w:lang w:val="sv-SE" w:eastAsia="sv-SE"/>
      </w:rPr>
      <w:drawing>
        <wp:inline distT="0" distB="0" distL="0" distR="0" wp14:anchorId="5F99E12F" wp14:editId="20446E15">
          <wp:extent cx="1456266" cy="236461"/>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 flag left + 2 lines black master cmyk.eps"/>
                  <pic:cNvPicPr/>
                </pic:nvPicPr>
                <pic:blipFill>
                  <a:blip r:embed="rId1">
                    <a:extLst>
                      <a:ext uri="{28A0092B-C50C-407E-A947-70E740481C1C}">
                        <a14:useLocalDpi xmlns:a14="http://schemas.microsoft.com/office/drawing/2010/main" val="0"/>
                      </a:ext>
                    </a:extLst>
                  </a:blip>
                  <a:stretch>
                    <a:fillRect/>
                  </a:stretch>
                </pic:blipFill>
                <pic:spPr>
                  <a:xfrm>
                    <a:off x="0" y="0"/>
                    <a:ext cx="1458653" cy="23684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01EEC" w14:textId="77777777" w:rsidR="00B80535" w:rsidRDefault="00B80535" w:rsidP="00D217B8">
      <w:pPr>
        <w:spacing w:after="0" w:line="240" w:lineRule="auto"/>
      </w:pPr>
      <w:r>
        <w:separator/>
      </w:r>
    </w:p>
  </w:footnote>
  <w:footnote w:type="continuationSeparator" w:id="0">
    <w:p w14:paraId="22478878" w14:textId="77777777" w:rsidR="00B80535" w:rsidRDefault="00B80535" w:rsidP="00D217B8">
      <w:pPr>
        <w:spacing w:after="0" w:line="240" w:lineRule="auto"/>
      </w:pPr>
      <w:r>
        <w:continuationSeparator/>
      </w:r>
    </w:p>
  </w:footnote>
  <w:footnote w:type="continuationNotice" w:id="1">
    <w:p w14:paraId="38E2AF9F" w14:textId="77777777" w:rsidR="00B80535" w:rsidRDefault="00B80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4F82D" w14:textId="77777777" w:rsidR="00FF725B" w:rsidRDefault="00FF72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79355" w14:textId="7009D56E" w:rsidR="00F078B6" w:rsidRDefault="00FF725B">
    <w:pPr>
      <w:pStyle w:val="Header"/>
    </w:pPr>
    <w:r>
      <w:rPr>
        <w:noProof/>
        <w:lang w:val="pt-PT" w:eastAsia="pt-PT"/>
      </w:rPr>
      <w:drawing>
        <wp:inline distT="0" distB="0" distL="0" distR="0" wp14:anchorId="19EA1723" wp14:editId="23A6B80B">
          <wp:extent cx="4254500" cy="571500"/>
          <wp:effectExtent l="0" t="0" r="1270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254500" cy="5715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51059" w14:textId="77777777" w:rsidR="00F078B6" w:rsidRDefault="00F078B6">
    <w:pPr>
      <w:pStyle w:val="Header"/>
    </w:pPr>
    <w:r>
      <w:rPr>
        <w:rFonts w:eastAsia="Calibri" w:cs="Times New Roman"/>
        <w:noProof/>
        <w:color w:val="333333"/>
        <w:lang w:val="sv-SE" w:eastAsia="sv-SE"/>
      </w:rPr>
      <w:drawing>
        <wp:anchor distT="0" distB="0" distL="114300" distR="114300" simplePos="0" relativeHeight="251658240" behindDoc="1" locked="0" layoutInCell="1" allowOverlap="1" wp14:anchorId="59F41A7C" wp14:editId="02FA0F7D">
          <wp:simplePos x="0" y="0"/>
          <wp:positionH relativeFrom="margin">
            <wp:posOffset>-895350</wp:posOffset>
          </wp:positionH>
          <wp:positionV relativeFrom="paragraph">
            <wp:posOffset>-438785</wp:posOffset>
          </wp:positionV>
          <wp:extent cx="4254500" cy="1765300"/>
          <wp:effectExtent l="0" t="0" r="0" b="635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imate KIC horizontal logo for Word files.eps"/>
                  <pic:cNvPicPr/>
                </pic:nvPicPr>
                <pic:blipFill>
                  <a:blip r:embed="rId1">
                    <a:extLst>
                      <a:ext uri="{28A0092B-C50C-407E-A947-70E740481C1C}">
                        <a14:useLocalDpi xmlns:a14="http://schemas.microsoft.com/office/drawing/2010/main" val="0"/>
                      </a:ext>
                    </a:extLst>
                  </a:blip>
                  <a:stretch>
                    <a:fillRect/>
                  </a:stretch>
                </pic:blipFill>
                <pic:spPr>
                  <a:xfrm>
                    <a:off x="0" y="0"/>
                    <a:ext cx="4254500" cy="17653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74D70"/>
    <w:multiLevelType w:val="hybridMultilevel"/>
    <w:tmpl w:val="077C8F58"/>
    <w:lvl w:ilvl="0" w:tplc="A09E7F84">
      <w:start w:val="1"/>
      <w:numFmt w:val="decimal"/>
      <w:lvlText w:val="%1."/>
      <w:lvlJc w:val="left"/>
      <w:pPr>
        <w:tabs>
          <w:tab w:val="num" w:pos="720"/>
        </w:tabs>
        <w:ind w:left="720" w:hanging="360"/>
      </w:pPr>
    </w:lvl>
    <w:lvl w:ilvl="1" w:tplc="66B48802">
      <w:start w:val="1"/>
      <w:numFmt w:val="decimal"/>
      <w:lvlText w:val="%2."/>
      <w:lvlJc w:val="left"/>
      <w:pPr>
        <w:tabs>
          <w:tab w:val="num" w:pos="1440"/>
        </w:tabs>
        <w:ind w:left="1440" w:hanging="360"/>
      </w:pPr>
    </w:lvl>
    <w:lvl w:ilvl="2" w:tplc="45FC6266" w:tentative="1">
      <w:start w:val="1"/>
      <w:numFmt w:val="decimal"/>
      <w:lvlText w:val="%3."/>
      <w:lvlJc w:val="left"/>
      <w:pPr>
        <w:tabs>
          <w:tab w:val="num" w:pos="2160"/>
        </w:tabs>
        <w:ind w:left="2160" w:hanging="360"/>
      </w:pPr>
    </w:lvl>
    <w:lvl w:ilvl="3" w:tplc="63FE5DFA" w:tentative="1">
      <w:start w:val="1"/>
      <w:numFmt w:val="decimal"/>
      <w:lvlText w:val="%4."/>
      <w:lvlJc w:val="left"/>
      <w:pPr>
        <w:tabs>
          <w:tab w:val="num" w:pos="2880"/>
        </w:tabs>
        <w:ind w:left="2880" w:hanging="360"/>
      </w:pPr>
    </w:lvl>
    <w:lvl w:ilvl="4" w:tplc="A1ACAD60" w:tentative="1">
      <w:start w:val="1"/>
      <w:numFmt w:val="decimal"/>
      <w:lvlText w:val="%5."/>
      <w:lvlJc w:val="left"/>
      <w:pPr>
        <w:tabs>
          <w:tab w:val="num" w:pos="3600"/>
        </w:tabs>
        <w:ind w:left="3600" w:hanging="360"/>
      </w:pPr>
    </w:lvl>
    <w:lvl w:ilvl="5" w:tplc="EE8E6B8C" w:tentative="1">
      <w:start w:val="1"/>
      <w:numFmt w:val="decimal"/>
      <w:lvlText w:val="%6."/>
      <w:lvlJc w:val="left"/>
      <w:pPr>
        <w:tabs>
          <w:tab w:val="num" w:pos="4320"/>
        </w:tabs>
        <w:ind w:left="4320" w:hanging="360"/>
      </w:pPr>
    </w:lvl>
    <w:lvl w:ilvl="6" w:tplc="454CC322" w:tentative="1">
      <w:start w:val="1"/>
      <w:numFmt w:val="decimal"/>
      <w:lvlText w:val="%7."/>
      <w:lvlJc w:val="left"/>
      <w:pPr>
        <w:tabs>
          <w:tab w:val="num" w:pos="5040"/>
        </w:tabs>
        <w:ind w:left="5040" w:hanging="360"/>
      </w:pPr>
    </w:lvl>
    <w:lvl w:ilvl="7" w:tplc="A75CEC0C" w:tentative="1">
      <w:start w:val="1"/>
      <w:numFmt w:val="decimal"/>
      <w:lvlText w:val="%8."/>
      <w:lvlJc w:val="left"/>
      <w:pPr>
        <w:tabs>
          <w:tab w:val="num" w:pos="5760"/>
        </w:tabs>
        <w:ind w:left="5760" w:hanging="360"/>
      </w:pPr>
    </w:lvl>
    <w:lvl w:ilvl="8" w:tplc="0E2612D0" w:tentative="1">
      <w:start w:val="1"/>
      <w:numFmt w:val="decimal"/>
      <w:lvlText w:val="%9."/>
      <w:lvlJc w:val="left"/>
      <w:pPr>
        <w:tabs>
          <w:tab w:val="num" w:pos="6480"/>
        </w:tabs>
        <w:ind w:left="6480" w:hanging="360"/>
      </w:pPr>
    </w:lvl>
  </w:abstractNum>
  <w:abstractNum w:abstractNumId="1" w15:restartNumberingAfterBreak="0">
    <w:nsid w:val="02814D04"/>
    <w:multiLevelType w:val="multilevel"/>
    <w:tmpl w:val="E6D621B4"/>
    <w:lvl w:ilvl="0">
      <w:start w:val="1"/>
      <w:numFmt w:val="decimal"/>
      <w:pStyle w:val="TitleClause"/>
      <w:lvlText w:val="%1."/>
      <w:lvlJc w:val="left"/>
      <w:pPr>
        <w:tabs>
          <w:tab w:val="num" w:pos="720"/>
        </w:tabs>
        <w:ind w:left="720" w:hanging="720"/>
      </w:pPr>
      <w:rPr>
        <w:color w:val="000000"/>
      </w:rPr>
    </w:lvl>
    <w:lvl w:ilvl="1">
      <w:start w:val="1"/>
      <w:numFmt w:val="decimal"/>
      <w:pStyle w:val="Untitledsubclause1"/>
      <w:lvlText w:val="%1.%2"/>
      <w:lvlJc w:val="left"/>
      <w:pPr>
        <w:tabs>
          <w:tab w:val="num" w:pos="720"/>
        </w:tabs>
        <w:ind w:left="720" w:hanging="720"/>
      </w:pPr>
      <w:rPr>
        <w:color w:val="000000"/>
      </w:rPr>
    </w:lvl>
    <w:lvl w:ilvl="2">
      <w:start w:val="1"/>
      <w:numFmt w:val="lowerLetter"/>
      <w:pStyle w:val="Untitledsubclause2"/>
      <w:lvlText w:val="(%3)"/>
      <w:lvlJc w:val="left"/>
      <w:pPr>
        <w:tabs>
          <w:tab w:val="num" w:pos="1555"/>
        </w:tabs>
        <w:ind w:left="1555" w:hanging="561"/>
      </w:pPr>
      <w:rPr>
        <w:color w:val="000000"/>
      </w:rPr>
    </w:lvl>
    <w:lvl w:ilvl="3">
      <w:start w:val="1"/>
      <w:numFmt w:val="lowerRoman"/>
      <w:pStyle w:val="Untitledsubclause3"/>
      <w:lvlText w:val="(%4)"/>
      <w:lvlJc w:val="left"/>
      <w:pPr>
        <w:tabs>
          <w:tab w:val="num" w:pos="2419"/>
        </w:tabs>
        <w:ind w:left="2275" w:hanging="576"/>
      </w:pPr>
      <w:rPr>
        <w:color w:val="000000"/>
        <w:sz w:val="20"/>
      </w:rPr>
    </w:lvl>
    <w:lvl w:ilvl="4">
      <w:start w:val="1"/>
      <w:numFmt w:val="upperLetter"/>
      <w:pStyle w:val="Untitledsubclause4"/>
      <w:lvlText w:val="(%5)"/>
      <w:lvlJc w:val="left"/>
      <w:pPr>
        <w:tabs>
          <w:tab w:val="num" w:pos="2880"/>
        </w:tabs>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5DD6FC4"/>
    <w:multiLevelType w:val="hybridMultilevel"/>
    <w:tmpl w:val="DDA0DC64"/>
    <w:lvl w:ilvl="0" w:tplc="FABED8D4">
      <w:start w:val="1"/>
      <w:numFmt w:val="bullet"/>
      <w:lvlText w:val=""/>
      <w:lvlJc w:val="left"/>
      <w:pPr>
        <w:ind w:left="720" w:hanging="360"/>
      </w:pPr>
      <w:rPr>
        <w:rFonts w:ascii="Symbol" w:hAnsi="Symbol" w:hint="default"/>
        <w:color w:val="C9154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4278F6"/>
    <w:multiLevelType w:val="multilevel"/>
    <w:tmpl w:val="521EBA0C"/>
    <w:lvl w:ilvl="0">
      <w:start w:val="1"/>
      <w:numFmt w:val="decimal"/>
      <w:lvlText w:val="%1"/>
      <w:lvlJc w:val="left"/>
      <w:pPr>
        <w:ind w:left="360" w:hanging="360"/>
      </w:pPr>
      <w:rPr>
        <w:rFonts w:hint="default"/>
        <w:sz w:val="22"/>
      </w:rPr>
    </w:lvl>
    <w:lvl w:ilvl="1">
      <w:start w:val="2"/>
      <w:numFmt w:val="decimal"/>
      <w:lvlText w:val="%1.%2"/>
      <w:lvlJc w:val="left"/>
      <w:pPr>
        <w:ind w:left="360" w:hanging="360"/>
      </w:pPr>
      <w:rPr>
        <w:rFonts w:hint="default"/>
        <w:sz w:val="20"/>
        <w:szCs w:val="20"/>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720" w:hanging="72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080" w:hanging="108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440" w:hanging="1440"/>
      </w:pPr>
      <w:rPr>
        <w:rFonts w:hint="default"/>
        <w:sz w:val="22"/>
      </w:rPr>
    </w:lvl>
  </w:abstractNum>
  <w:abstractNum w:abstractNumId="4" w15:restartNumberingAfterBreak="0">
    <w:nsid w:val="22B35DA5"/>
    <w:multiLevelType w:val="hybridMultilevel"/>
    <w:tmpl w:val="34B8C4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5501C32"/>
    <w:multiLevelType w:val="hybridMultilevel"/>
    <w:tmpl w:val="CC209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E913C2"/>
    <w:multiLevelType w:val="hybridMultilevel"/>
    <w:tmpl w:val="B13CD06C"/>
    <w:lvl w:ilvl="0" w:tplc="0809000F">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B815B1"/>
    <w:multiLevelType w:val="hybridMultilevel"/>
    <w:tmpl w:val="B8C29CF8"/>
    <w:lvl w:ilvl="0" w:tplc="08090001">
      <w:start w:val="1"/>
      <w:numFmt w:val="bullet"/>
      <w:lvlText w:val=""/>
      <w:lvlJc w:val="left"/>
      <w:pPr>
        <w:ind w:left="843" w:hanging="360"/>
      </w:pPr>
      <w:rPr>
        <w:rFonts w:ascii="Symbol" w:hAnsi="Symbol" w:hint="default"/>
      </w:rPr>
    </w:lvl>
    <w:lvl w:ilvl="1" w:tplc="08090003">
      <w:start w:val="1"/>
      <w:numFmt w:val="bullet"/>
      <w:lvlText w:val="o"/>
      <w:lvlJc w:val="left"/>
      <w:pPr>
        <w:ind w:left="1563" w:hanging="360"/>
      </w:pPr>
      <w:rPr>
        <w:rFonts w:ascii="Courier New" w:hAnsi="Courier New" w:cs="Courier New" w:hint="default"/>
      </w:rPr>
    </w:lvl>
    <w:lvl w:ilvl="2" w:tplc="08090005">
      <w:start w:val="1"/>
      <w:numFmt w:val="bullet"/>
      <w:lvlText w:val=""/>
      <w:lvlJc w:val="left"/>
      <w:pPr>
        <w:ind w:left="2283" w:hanging="360"/>
      </w:pPr>
      <w:rPr>
        <w:rFonts w:ascii="Wingdings" w:hAnsi="Wingdings" w:hint="default"/>
      </w:rPr>
    </w:lvl>
    <w:lvl w:ilvl="3" w:tplc="08090001" w:tentative="1">
      <w:start w:val="1"/>
      <w:numFmt w:val="bullet"/>
      <w:lvlText w:val=""/>
      <w:lvlJc w:val="left"/>
      <w:pPr>
        <w:ind w:left="3003" w:hanging="360"/>
      </w:pPr>
      <w:rPr>
        <w:rFonts w:ascii="Symbol" w:hAnsi="Symbol" w:hint="default"/>
      </w:rPr>
    </w:lvl>
    <w:lvl w:ilvl="4" w:tplc="08090003" w:tentative="1">
      <w:start w:val="1"/>
      <w:numFmt w:val="bullet"/>
      <w:lvlText w:val="o"/>
      <w:lvlJc w:val="left"/>
      <w:pPr>
        <w:ind w:left="3723" w:hanging="360"/>
      </w:pPr>
      <w:rPr>
        <w:rFonts w:ascii="Courier New" w:hAnsi="Courier New" w:cs="Courier New" w:hint="default"/>
      </w:rPr>
    </w:lvl>
    <w:lvl w:ilvl="5" w:tplc="08090005" w:tentative="1">
      <w:start w:val="1"/>
      <w:numFmt w:val="bullet"/>
      <w:lvlText w:val=""/>
      <w:lvlJc w:val="left"/>
      <w:pPr>
        <w:ind w:left="4443" w:hanging="360"/>
      </w:pPr>
      <w:rPr>
        <w:rFonts w:ascii="Wingdings" w:hAnsi="Wingdings" w:hint="default"/>
      </w:rPr>
    </w:lvl>
    <w:lvl w:ilvl="6" w:tplc="08090001" w:tentative="1">
      <w:start w:val="1"/>
      <w:numFmt w:val="bullet"/>
      <w:lvlText w:val=""/>
      <w:lvlJc w:val="left"/>
      <w:pPr>
        <w:ind w:left="5163" w:hanging="360"/>
      </w:pPr>
      <w:rPr>
        <w:rFonts w:ascii="Symbol" w:hAnsi="Symbol" w:hint="default"/>
      </w:rPr>
    </w:lvl>
    <w:lvl w:ilvl="7" w:tplc="08090003" w:tentative="1">
      <w:start w:val="1"/>
      <w:numFmt w:val="bullet"/>
      <w:lvlText w:val="o"/>
      <w:lvlJc w:val="left"/>
      <w:pPr>
        <w:ind w:left="5883" w:hanging="360"/>
      </w:pPr>
      <w:rPr>
        <w:rFonts w:ascii="Courier New" w:hAnsi="Courier New" w:cs="Courier New" w:hint="default"/>
      </w:rPr>
    </w:lvl>
    <w:lvl w:ilvl="8" w:tplc="08090005" w:tentative="1">
      <w:start w:val="1"/>
      <w:numFmt w:val="bullet"/>
      <w:lvlText w:val=""/>
      <w:lvlJc w:val="left"/>
      <w:pPr>
        <w:ind w:left="6603" w:hanging="360"/>
      </w:pPr>
      <w:rPr>
        <w:rFonts w:ascii="Wingdings" w:hAnsi="Wingdings" w:hint="default"/>
      </w:rPr>
    </w:lvl>
  </w:abstractNum>
  <w:abstractNum w:abstractNumId="8" w15:restartNumberingAfterBreak="0">
    <w:nsid w:val="322C6E9B"/>
    <w:multiLevelType w:val="hybridMultilevel"/>
    <w:tmpl w:val="F9CC9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90533B"/>
    <w:multiLevelType w:val="hybridMultilevel"/>
    <w:tmpl w:val="FE3CE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EE4EC8"/>
    <w:multiLevelType w:val="hybridMultilevel"/>
    <w:tmpl w:val="0310F3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D61815"/>
    <w:multiLevelType w:val="hybridMultilevel"/>
    <w:tmpl w:val="2068BDB6"/>
    <w:lvl w:ilvl="0" w:tplc="A7E0ED1E">
      <w:start w:val="1"/>
      <w:numFmt w:val="decimal"/>
      <w:lvlText w:val="%1."/>
      <w:lvlJc w:val="left"/>
      <w:pPr>
        <w:tabs>
          <w:tab w:val="num" w:pos="720"/>
        </w:tabs>
        <w:ind w:left="720" w:hanging="360"/>
      </w:pPr>
    </w:lvl>
    <w:lvl w:ilvl="1" w:tplc="1598F100">
      <w:start w:val="1"/>
      <w:numFmt w:val="decimal"/>
      <w:lvlText w:val="%2."/>
      <w:lvlJc w:val="left"/>
      <w:pPr>
        <w:tabs>
          <w:tab w:val="num" w:pos="1440"/>
        </w:tabs>
        <w:ind w:left="1440" w:hanging="360"/>
      </w:pPr>
    </w:lvl>
    <w:lvl w:ilvl="2" w:tplc="1802871C" w:tentative="1">
      <w:start w:val="1"/>
      <w:numFmt w:val="decimal"/>
      <w:lvlText w:val="%3."/>
      <w:lvlJc w:val="left"/>
      <w:pPr>
        <w:tabs>
          <w:tab w:val="num" w:pos="2160"/>
        </w:tabs>
        <w:ind w:left="2160" w:hanging="360"/>
      </w:pPr>
    </w:lvl>
    <w:lvl w:ilvl="3" w:tplc="B8B80ED4" w:tentative="1">
      <w:start w:val="1"/>
      <w:numFmt w:val="decimal"/>
      <w:lvlText w:val="%4."/>
      <w:lvlJc w:val="left"/>
      <w:pPr>
        <w:tabs>
          <w:tab w:val="num" w:pos="2880"/>
        </w:tabs>
        <w:ind w:left="2880" w:hanging="360"/>
      </w:pPr>
    </w:lvl>
    <w:lvl w:ilvl="4" w:tplc="2F507114" w:tentative="1">
      <w:start w:val="1"/>
      <w:numFmt w:val="decimal"/>
      <w:lvlText w:val="%5."/>
      <w:lvlJc w:val="left"/>
      <w:pPr>
        <w:tabs>
          <w:tab w:val="num" w:pos="3600"/>
        </w:tabs>
        <w:ind w:left="3600" w:hanging="360"/>
      </w:pPr>
    </w:lvl>
    <w:lvl w:ilvl="5" w:tplc="92F43CBC" w:tentative="1">
      <w:start w:val="1"/>
      <w:numFmt w:val="decimal"/>
      <w:lvlText w:val="%6."/>
      <w:lvlJc w:val="left"/>
      <w:pPr>
        <w:tabs>
          <w:tab w:val="num" w:pos="4320"/>
        </w:tabs>
        <w:ind w:left="4320" w:hanging="360"/>
      </w:pPr>
    </w:lvl>
    <w:lvl w:ilvl="6" w:tplc="618CD012" w:tentative="1">
      <w:start w:val="1"/>
      <w:numFmt w:val="decimal"/>
      <w:lvlText w:val="%7."/>
      <w:lvlJc w:val="left"/>
      <w:pPr>
        <w:tabs>
          <w:tab w:val="num" w:pos="5040"/>
        </w:tabs>
        <w:ind w:left="5040" w:hanging="360"/>
      </w:pPr>
    </w:lvl>
    <w:lvl w:ilvl="7" w:tplc="D3E22F20" w:tentative="1">
      <w:start w:val="1"/>
      <w:numFmt w:val="decimal"/>
      <w:lvlText w:val="%8."/>
      <w:lvlJc w:val="left"/>
      <w:pPr>
        <w:tabs>
          <w:tab w:val="num" w:pos="5760"/>
        </w:tabs>
        <w:ind w:left="5760" w:hanging="360"/>
      </w:pPr>
    </w:lvl>
    <w:lvl w:ilvl="8" w:tplc="4CCA5390" w:tentative="1">
      <w:start w:val="1"/>
      <w:numFmt w:val="decimal"/>
      <w:lvlText w:val="%9."/>
      <w:lvlJc w:val="left"/>
      <w:pPr>
        <w:tabs>
          <w:tab w:val="num" w:pos="6480"/>
        </w:tabs>
        <w:ind w:left="6480" w:hanging="360"/>
      </w:pPr>
    </w:lvl>
  </w:abstractNum>
  <w:abstractNum w:abstractNumId="12" w15:restartNumberingAfterBreak="0">
    <w:nsid w:val="44E53A9E"/>
    <w:multiLevelType w:val="hybridMultilevel"/>
    <w:tmpl w:val="11FC2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282031"/>
    <w:multiLevelType w:val="hybridMultilevel"/>
    <w:tmpl w:val="71124D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541AA8"/>
    <w:multiLevelType w:val="hybridMultilevel"/>
    <w:tmpl w:val="8098C942"/>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9D3729"/>
    <w:multiLevelType w:val="hybridMultilevel"/>
    <w:tmpl w:val="C0201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C10821"/>
    <w:multiLevelType w:val="hybridMultilevel"/>
    <w:tmpl w:val="3DCAB77C"/>
    <w:lvl w:ilvl="0" w:tplc="442232AC">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E8E4384"/>
    <w:multiLevelType w:val="hybridMultilevel"/>
    <w:tmpl w:val="AE7E9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9818E6"/>
    <w:multiLevelType w:val="hybridMultilevel"/>
    <w:tmpl w:val="CB622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7C51AF"/>
    <w:multiLevelType w:val="multilevel"/>
    <w:tmpl w:val="677EB7A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bullet"/>
      <w:lvlText w:val="o"/>
      <w:lvlJc w:val="left"/>
      <w:pPr>
        <w:ind w:left="1728" w:hanging="648"/>
      </w:pPr>
      <w:rPr>
        <w:rFonts w:ascii="Courier New" w:hAnsi="Courier New" w:cs="Courier New"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3AB7106"/>
    <w:multiLevelType w:val="hybridMultilevel"/>
    <w:tmpl w:val="749A9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C566871"/>
    <w:multiLevelType w:val="hybridMultilevel"/>
    <w:tmpl w:val="82B4B544"/>
    <w:lvl w:ilvl="0" w:tplc="58286A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F15351B"/>
    <w:multiLevelType w:val="hybridMultilevel"/>
    <w:tmpl w:val="3862965C"/>
    <w:lvl w:ilvl="0" w:tplc="C812E454">
      <w:start w:val="1"/>
      <w:numFmt w:val="upperLetter"/>
      <w:pStyle w:val="Recitals"/>
      <w:lvlText w:val="(%1)"/>
      <w:lvlJc w:val="left"/>
      <w:pPr>
        <w:tabs>
          <w:tab w:val="num" w:pos="706"/>
        </w:tabs>
        <w:ind w:left="706" w:hanging="70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35F484F"/>
    <w:multiLevelType w:val="hybridMultilevel"/>
    <w:tmpl w:val="90A82A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2B1904"/>
    <w:multiLevelType w:val="hybridMultilevel"/>
    <w:tmpl w:val="DBDAD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9702196"/>
    <w:multiLevelType w:val="hybridMultilevel"/>
    <w:tmpl w:val="23C0DB70"/>
    <w:lvl w:ilvl="0" w:tplc="57E45666">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DF31BB0"/>
    <w:multiLevelType w:val="hybridMultilevel"/>
    <w:tmpl w:val="0D8AC12A"/>
    <w:lvl w:ilvl="0" w:tplc="A0B48FCC">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A715D7"/>
    <w:multiLevelType w:val="hybridMultilevel"/>
    <w:tmpl w:val="B21EDE70"/>
    <w:lvl w:ilvl="0" w:tplc="E74CDAA6">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74225027">
    <w:abstractNumId w:val="19"/>
  </w:num>
  <w:num w:numId="2" w16cid:durableId="560020046">
    <w:abstractNumId w:val="7"/>
  </w:num>
  <w:num w:numId="3" w16cid:durableId="8059731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86271494">
    <w:abstractNumId w:val="14"/>
  </w:num>
  <w:num w:numId="5" w16cid:durableId="47800401">
    <w:abstractNumId w:val="22"/>
  </w:num>
  <w:num w:numId="6" w16cid:durableId="1212616042">
    <w:abstractNumId w:val="3"/>
  </w:num>
  <w:num w:numId="7" w16cid:durableId="2104453950">
    <w:abstractNumId w:val="12"/>
  </w:num>
  <w:num w:numId="8" w16cid:durableId="907569567">
    <w:abstractNumId w:val="18"/>
  </w:num>
  <w:num w:numId="9" w16cid:durableId="2054767332">
    <w:abstractNumId w:val="15"/>
  </w:num>
  <w:num w:numId="10" w16cid:durableId="1122069446">
    <w:abstractNumId w:val="5"/>
  </w:num>
  <w:num w:numId="11" w16cid:durableId="1329557876">
    <w:abstractNumId w:val="10"/>
  </w:num>
  <w:num w:numId="12" w16cid:durableId="314913718">
    <w:abstractNumId w:val="21"/>
  </w:num>
  <w:num w:numId="13" w16cid:durableId="414402532">
    <w:abstractNumId w:val="26"/>
  </w:num>
  <w:num w:numId="14" w16cid:durableId="2056729426">
    <w:abstractNumId w:val="25"/>
  </w:num>
  <w:num w:numId="15" w16cid:durableId="271864069">
    <w:abstractNumId w:val="27"/>
  </w:num>
  <w:num w:numId="16" w16cid:durableId="1469668963">
    <w:abstractNumId w:val="13"/>
  </w:num>
  <w:num w:numId="17" w16cid:durableId="128785289">
    <w:abstractNumId w:val="9"/>
  </w:num>
  <w:num w:numId="18" w16cid:durableId="2021156956">
    <w:abstractNumId w:val="6"/>
  </w:num>
  <w:num w:numId="19" w16cid:durableId="2709088">
    <w:abstractNumId w:val="17"/>
  </w:num>
  <w:num w:numId="20" w16cid:durableId="1691106815">
    <w:abstractNumId w:val="20"/>
  </w:num>
  <w:num w:numId="21" w16cid:durableId="1536843099">
    <w:abstractNumId w:val="24"/>
  </w:num>
  <w:num w:numId="22" w16cid:durableId="1863394159">
    <w:abstractNumId w:val="8"/>
  </w:num>
  <w:num w:numId="23" w16cid:durableId="371881301">
    <w:abstractNumId w:val="2"/>
  </w:num>
  <w:num w:numId="24" w16cid:durableId="826896484">
    <w:abstractNumId w:val="4"/>
  </w:num>
  <w:num w:numId="25" w16cid:durableId="73672589">
    <w:abstractNumId w:val="16"/>
  </w:num>
  <w:num w:numId="26" w16cid:durableId="872378582">
    <w:abstractNumId w:val="11"/>
  </w:num>
  <w:num w:numId="27" w16cid:durableId="1903100354">
    <w:abstractNumId w:val="0"/>
  </w:num>
  <w:num w:numId="28" w16cid:durableId="1033535257">
    <w:abstractNumId w:val="2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c1MTMzNDA1tjA1sbBQ0lEKTi0uzszPAykwrAUAR26F+CwAAAA="/>
  </w:docVars>
  <w:rsids>
    <w:rsidRoot w:val="00D217B8"/>
    <w:rsid w:val="00006AC5"/>
    <w:rsid w:val="0001215F"/>
    <w:rsid w:val="000132BA"/>
    <w:rsid w:val="0002041C"/>
    <w:rsid w:val="0003340C"/>
    <w:rsid w:val="00034D26"/>
    <w:rsid w:val="00042E68"/>
    <w:rsid w:val="000431F5"/>
    <w:rsid w:val="00045010"/>
    <w:rsid w:val="000462C6"/>
    <w:rsid w:val="00050F2A"/>
    <w:rsid w:val="00055C83"/>
    <w:rsid w:val="000658C2"/>
    <w:rsid w:val="00072AE5"/>
    <w:rsid w:val="00086CC1"/>
    <w:rsid w:val="000906EE"/>
    <w:rsid w:val="00091D55"/>
    <w:rsid w:val="00093C90"/>
    <w:rsid w:val="00094026"/>
    <w:rsid w:val="000941AC"/>
    <w:rsid w:val="00096F37"/>
    <w:rsid w:val="000A0129"/>
    <w:rsid w:val="000A05EF"/>
    <w:rsid w:val="000A6B69"/>
    <w:rsid w:val="000B67E4"/>
    <w:rsid w:val="000C1091"/>
    <w:rsid w:val="000C40A2"/>
    <w:rsid w:val="000C46E6"/>
    <w:rsid w:val="000C5C03"/>
    <w:rsid w:val="000D44F2"/>
    <w:rsid w:val="000D56D1"/>
    <w:rsid w:val="000E62F6"/>
    <w:rsid w:val="000E7415"/>
    <w:rsid w:val="000F626B"/>
    <w:rsid w:val="000F74E9"/>
    <w:rsid w:val="001023F6"/>
    <w:rsid w:val="00104CC8"/>
    <w:rsid w:val="001178E7"/>
    <w:rsid w:val="00120C01"/>
    <w:rsid w:val="001213B4"/>
    <w:rsid w:val="00122182"/>
    <w:rsid w:val="001258D3"/>
    <w:rsid w:val="00135D4E"/>
    <w:rsid w:val="001447C6"/>
    <w:rsid w:val="00145DB9"/>
    <w:rsid w:val="0014720C"/>
    <w:rsid w:val="0015239B"/>
    <w:rsid w:val="00155FAB"/>
    <w:rsid w:val="00161C02"/>
    <w:rsid w:val="0016370A"/>
    <w:rsid w:val="00171020"/>
    <w:rsid w:val="00183376"/>
    <w:rsid w:val="001917A8"/>
    <w:rsid w:val="00194DC6"/>
    <w:rsid w:val="00197EEC"/>
    <w:rsid w:val="001A386C"/>
    <w:rsid w:val="001B1124"/>
    <w:rsid w:val="001B6C03"/>
    <w:rsid w:val="001C3295"/>
    <w:rsid w:val="001C7DDC"/>
    <w:rsid w:val="001D0188"/>
    <w:rsid w:val="001D6F56"/>
    <w:rsid w:val="001E4727"/>
    <w:rsid w:val="001E6402"/>
    <w:rsid w:val="001E6CA1"/>
    <w:rsid w:val="001F51BD"/>
    <w:rsid w:val="001F57BE"/>
    <w:rsid w:val="002009E5"/>
    <w:rsid w:val="0020462A"/>
    <w:rsid w:val="00210446"/>
    <w:rsid w:val="00222A4E"/>
    <w:rsid w:val="00224E70"/>
    <w:rsid w:val="00225448"/>
    <w:rsid w:val="00227103"/>
    <w:rsid w:val="00227609"/>
    <w:rsid w:val="00232F5E"/>
    <w:rsid w:val="00232F65"/>
    <w:rsid w:val="00246356"/>
    <w:rsid w:val="00247E7D"/>
    <w:rsid w:val="00251EBC"/>
    <w:rsid w:val="00252F42"/>
    <w:rsid w:val="00255355"/>
    <w:rsid w:val="00257A2E"/>
    <w:rsid w:val="00277DB3"/>
    <w:rsid w:val="0028256A"/>
    <w:rsid w:val="00284E46"/>
    <w:rsid w:val="00296B9B"/>
    <w:rsid w:val="00297B6B"/>
    <w:rsid w:val="002A122B"/>
    <w:rsid w:val="002A198C"/>
    <w:rsid w:val="002A5CA3"/>
    <w:rsid w:val="002C0529"/>
    <w:rsid w:val="002C1C3A"/>
    <w:rsid w:val="002E0916"/>
    <w:rsid w:val="002F5FB1"/>
    <w:rsid w:val="00307E5D"/>
    <w:rsid w:val="00315C93"/>
    <w:rsid w:val="003174BC"/>
    <w:rsid w:val="00317BA1"/>
    <w:rsid w:val="00324810"/>
    <w:rsid w:val="003252BA"/>
    <w:rsid w:val="00333ED5"/>
    <w:rsid w:val="00334DE6"/>
    <w:rsid w:val="003350EA"/>
    <w:rsid w:val="00336169"/>
    <w:rsid w:val="00336182"/>
    <w:rsid w:val="0034019B"/>
    <w:rsid w:val="00345967"/>
    <w:rsid w:val="00345F98"/>
    <w:rsid w:val="00356E1B"/>
    <w:rsid w:val="0036269C"/>
    <w:rsid w:val="0036587B"/>
    <w:rsid w:val="00371B6D"/>
    <w:rsid w:val="00373ABA"/>
    <w:rsid w:val="0037404A"/>
    <w:rsid w:val="00374644"/>
    <w:rsid w:val="00380A3A"/>
    <w:rsid w:val="00381905"/>
    <w:rsid w:val="003834C4"/>
    <w:rsid w:val="00390C8E"/>
    <w:rsid w:val="003A13BC"/>
    <w:rsid w:val="003B1E5B"/>
    <w:rsid w:val="003C36D9"/>
    <w:rsid w:val="003C71E1"/>
    <w:rsid w:val="003D0049"/>
    <w:rsid w:val="003D0CF4"/>
    <w:rsid w:val="003D1A91"/>
    <w:rsid w:val="003D44BF"/>
    <w:rsid w:val="003D5C37"/>
    <w:rsid w:val="003D6F4F"/>
    <w:rsid w:val="003D782D"/>
    <w:rsid w:val="003D7CF6"/>
    <w:rsid w:val="003E00F9"/>
    <w:rsid w:val="003E3547"/>
    <w:rsid w:val="003E5B48"/>
    <w:rsid w:val="003F30B9"/>
    <w:rsid w:val="003F5A44"/>
    <w:rsid w:val="003F5F16"/>
    <w:rsid w:val="003F7893"/>
    <w:rsid w:val="00403836"/>
    <w:rsid w:val="004078CE"/>
    <w:rsid w:val="004129CB"/>
    <w:rsid w:val="004140BF"/>
    <w:rsid w:val="00415590"/>
    <w:rsid w:val="00415B54"/>
    <w:rsid w:val="00416050"/>
    <w:rsid w:val="004243F6"/>
    <w:rsid w:val="0042589B"/>
    <w:rsid w:val="00430AD4"/>
    <w:rsid w:val="00440697"/>
    <w:rsid w:val="0044106C"/>
    <w:rsid w:val="00442638"/>
    <w:rsid w:val="00445EB5"/>
    <w:rsid w:val="0044638D"/>
    <w:rsid w:val="00447459"/>
    <w:rsid w:val="004474AA"/>
    <w:rsid w:val="0046019C"/>
    <w:rsid w:val="004607D0"/>
    <w:rsid w:val="0046131B"/>
    <w:rsid w:val="0046391A"/>
    <w:rsid w:val="0047342A"/>
    <w:rsid w:val="00473814"/>
    <w:rsid w:val="004753CA"/>
    <w:rsid w:val="00481044"/>
    <w:rsid w:val="004846DB"/>
    <w:rsid w:val="0048503F"/>
    <w:rsid w:val="0049285C"/>
    <w:rsid w:val="004948D9"/>
    <w:rsid w:val="00494C57"/>
    <w:rsid w:val="00494C77"/>
    <w:rsid w:val="004952E7"/>
    <w:rsid w:val="004A0164"/>
    <w:rsid w:val="004A548A"/>
    <w:rsid w:val="004A5AF7"/>
    <w:rsid w:val="004A654F"/>
    <w:rsid w:val="004B1CE0"/>
    <w:rsid w:val="004B2BB9"/>
    <w:rsid w:val="004C20D3"/>
    <w:rsid w:val="004C3D8F"/>
    <w:rsid w:val="004D6819"/>
    <w:rsid w:val="004D7ED3"/>
    <w:rsid w:val="004E26C6"/>
    <w:rsid w:val="004E28F9"/>
    <w:rsid w:val="004E6B11"/>
    <w:rsid w:val="004F0B00"/>
    <w:rsid w:val="00500021"/>
    <w:rsid w:val="005005FD"/>
    <w:rsid w:val="00502801"/>
    <w:rsid w:val="00504266"/>
    <w:rsid w:val="00506B95"/>
    <w:rsid w:val="005127F2"/>
    <w:rsid w:val="00512DA8"/>
    <w:rsid w:val="005211BE"/>
    <w:rsid w:val="0052582C"/>
    <w:rsid w:val="00536987"/>
    <w:rsid w:val="00544324"/>
    <w:rsid w:val="005509A9"/>
    <w:rsid w:val="00550E19"/>
    <w:rsid w:val="005578A2"/>
    <w:rsid w:val="005701CD"/>
    <w:rsid w:val="005738C2"/>
    <w:rsid w:val="005762EE"/>
    <w:rsid w:val="00577368"/>
    <w:rsid w:val="005844AA"/>
    <w:rsid w:val="00587CD9"/>
    <w:rsid w:val="0059203B"/>
    <w:rsid w:val="00595227"/>
    <w:rsid w:val="00597071"/>
    <w:rsid w:val="005A4D3A"/>
    <w:rsid w:val="005A7A71"/>
    <w:rsid w:val="005B1D94"/>
    <w:rsid w:val="005B7605"/>
    <w:rsid w:val="005B7A8D"/>
    <w:rsid w:val="005C33E7"/>
    <w:rsid w:val="005C7BAE"/>
    <w:rsid w:val="005D7396"/>
    <w:rsid w:val="005F0E80"/>
    <w:rsid w:val="005F446E"/>
    <w:rsid w:val="005F4E25"/>
    <w:rsid w:val="005F6145"/>
    <w:rsid w:val="00604F97"/>
    <w:rsid w:val="00611B3E"/>
    <w:rsid w:val="00612474"/>
    <w:rsid w:val="00616072"/>
    <w:rsid w:val="006243D6"/>
    <w:rsid w:val="00624CDB"/>
    <w:rsid w:val="00626621"/>
    <w:rsid w:val="006320B1"/>
    <w:rsid w:val="006320F2"/>
    <w:rsid w:val="00633B1D"/>
    <w:rsid w:val="00640995"/>
    <w:rsid w:val="0064102E"/>
    <w:rsid w:val="00641061"/>
    <w:rsid w:val="00644F31"/>
    <w:rsid w:val="00646549"/>
    <w:rsid w:val="006600A8"/>
    <w:rsid w:val="00660BD4"/>
    <w:rsid w:val="00670379"/>
    <w:rsid w:val="006719E1"/>
    <w:rsid w:val="00671C02"/>
    <w:rsid w:val="00681ED2"/>
    <w:rsid w:val="0069187A"/>
    <w:rsid w:val="00692280"/>
    <w:rsid w:val="006950DD"/>
    <w:rsid w:val="00695D32"/>
    <w:rsid w:val="006A2F23"/>
    <w:rsid w:val="006B1AF3"/>
    <w:rsid w:val="006B5EA3"/>
    <w:rsid w:val="006C499F"/>
    <w:rsid w:val="006D17F6"/>
    <w:rsid w:val="006E1709"/>
    <w:rsid w:val="006E5872"/>
    <w:rsid w:val="006E6D4F"/>
    <w:rsid w:val="006F5F09"/>
    <w:rsid w:val="006F6F0B"/>
    <w:rsid w:val="00705B35"/>
    <w:rsid w:val="00707046"/>
    <w:rsid w:val="007076CE"/>
    <w:rsid w:val="0070795A"/>
    <w:rsid w:val="0071290B"/>
    <w:rsid w:val="00713FFE"/>
    <w:rsid w:val="00721990"/>
    <w:rsid w:val="007221B5"/>
    <w:rsid w:val="00731B40"/>
    <w:rsid w:val="0073261B"/>
    <w:rsid w:val="00734BFB"/>
    <w:rsid w:val="00735F5B"/>
    <w:rsid w:val="00737650"/>
    <w:rsid w:val="00745A41"/>
    <w:rsid w:val="007505AF"/>
    <w:rsid w:val="00754671"/>
    <w:rsid w:val="007563B5"/>
    <w:rsid w:val="00764802"/>
    <w:rsid w:val="0077295C"/>
    <w:rsid w:val="00774A8E"/>
    <w:rsid w:val="00783D64"/>
    <w:rsid w:val="00786D0B"/>
    <w:rsid w:val="00787760"/>
    <w:rsid w:val="00787D5B"/>
    <w:rsid w:val="007938BA"/>
    <w:rsid w:val="007943B6"/>
    <w:rsid w:val="0079D2DF"/>
    <w:rsid w:val="007A4C85"/>
    <w:rsid w:val="007B778E"/>
    <w:rsid w:val="007C3E83"/>
    <w:rsid w:val="007C53BA"/>
    <w:rsid w:val="007C7869"/>
    <w:rsid w:val="007D035E"/>
    <w:rsid w:val="007D1605"/>
    <w:rsid w:val="007F0DAB"/>
    <w:rsid w:val="00803E72"/>
    <w:rsid w:val="008054BB"/>
    <w:rsid w:val="0081365D"/>
    <w:rsid w:val="00822B91"/>
    <w:rsid w:val="00832D2B"/>
    <w:rsid w:val="008338D7"/>
    <w:rsid w:val="00834BA5"/>
    <w:rsid w:val="00834C1B"/>
    <w:rsid w:val="00836F12"/>
    <w:rsid w:val="008402CE"/>
    <w:rsid w:val="00841520"/>
    <w:rsid w:val="00851794"/>
    <w:rsid w:val="00851982"/>
    <w:rsid w:val="00851AEA"/>
    <w:rsid w:val="0085252A"/>
    <w:rsid w:val="00857C20"/>
    <w:rsid w:val="00861E5E"/>
    <w:rsid w:val="00865DA6"/>
    <w:rsid w:val="008702EC"/>
    <w:rsid w:val="00871FD3"/>
    <w:rsid w:val="008749F9"/>
    <w:rsid w:val="00874CC9"/>
    <w:rsid w:val="00875C4D"/>
    <w:rsid w:val="00882135"/>
    <w:rsid w:val="00897E9A"/>
    <w:rsid w:val="008A59E9"/>
    <w:rsid w:val="008A6D3E"/>
    <w:rsid w:val="008B42C1"/>
    <w:rsid w:val="008B4AC0"/>
    <w:rsid w:val="008B58AB"/>
    <w:rsid w:val="008C348A"/>
    <w:rsid w:val="008C68D4"/>
    <w:rsid w:val="008C7806"/>
    <w:rsid w:val="008D1E72"/>
    <w:rsid w:val="008D7118"/>
    <w:rsid w:val="008E153F"/>
    <w:rsid w:val="008E157D"/>
    <w:rsid w:val="008F544C"/>
    <w:rsid w:val="008F7EB9"/>
    <w:rsid w:val="0090616F"/>
    <w:rsid w:val="00906F72"/>
    <w:rsid w:val="009118CB"/>
    <w:rsid w:val="00912912"/>
    <w:rsid w:val="009166BC"/>
    <w:rsid w:val="00930583"/>
    <w:rsid w:val="00934207"/>
    <w:rsid w:val="00935E21"/>
    <w:rsid w:val="009400FC"/>
    <w:rsid w:val="00944037"/>
    <w:rsid w:val="00951396"/>
    <w:rsid w:val="00962FDC"/>
    <w:rsid w:val="0097207E"/>
    <w:rsid w:val="00983FA6"/>
    <w:rsid w:val="00985BCD"/>
    <w:rsid w:val="009904B4"/>
    <w:rsid w:val="00995BC6"/>
    <w:rsid w:val="009A1020"/>
    <w:rsid w:val="009A59FD"/>
    <w:rsid w:val="009B6E92"/>
    <w:rsid w:val="009C316F"/>
    <w:rsid w:val="009C4B64"/>
    <w:rsid w:val="009D2174"/>
    <w:rsid w:val="009E4DEA"/>
    <w:rsid w:val="009E7B68"/>
    <w:rsid w:val="00A13439"/>
    <w:rsid w:val="00A24DCB"/>
    <w:rsid w:val="00A341A6"/>
    <w:rsid w:val="00A34F16"/>
    <w:rsid w:val="00A40C5B"/>
    <w:rsid w:val="00A419D5"/>
    <w:rsid w:val="00A43AFE"/>
    <w:rsid w:val="00A5024F"/>
    <w:rsid w:val="00A512FF"/>
    <w:rsid w:val="00A51612"/>
    <w:rsid w:val="00A66933"/>
    <w:rsid w:val="00A67869"/>
    <w:rsid w:val="00A76163"/>
    <w:rsid w:val="00A80E8F"/>
    <w:rsid w:val="00A818B1"/>
    <w:rsid w:val="00A91FF3"/>
    <w:rsid w:val="00AA45AB"/>
    <w:rsid w:val="00AB4AB6"/>
    <w:rsid w:val="00AC11C6"/>
    <w:rsid w:val="00AC4074"/>
    <w:rsid w:val="00AC44D0"/>
    <w:rsid w:val="00AC5603"/>
    <w:rsid w:val="00AD35DC"/>
    <w:rsid w:val="00AE6223"/>
    <w:rsid w:val="00AF08A9"/>
    <w:rsid w:val="00AF1C4E"/>
    <w:rsid w:val="00AF3BF7"/>
    <w:rsid w:val="00B004CE"/>
    <w:rsid w:val="00B040B4"/>
    <w:rsid w:val="00B15AFB"/>
    <w:rsid w:val="00B16A1D"/>
    <w:rsid w:val="00B170B8"/>
    <w:rsid w:val="00B20568"/>
    <w:rsid w:val="00B21875"/>
    <w:rsid w:val="00B22277"/>
    <w:rsid w:val="00B403DC"/>
    <w:rsid w:val="00B601EB"/>
    <w:rsid w:val="00B648C1"/>
    <w:rsid w:val="00B67AC2"/>
    <w:rsid w:val="00B67E53"/>
    <w:rsid w:val="00B73A8F"/>
    <w:rsid w:val="00B7588D"/>
    <w:rsid w:val="00B77528"/>
    <w:rsid w:val="00B80535"/>
    <w:rsid w:val="00B81717"/>
    <w:rsid w:val="00B94EEC"/>
    <w:rsid w:val="00B96168"/>
    <w:rsid w:val="00BA0AC8"/>
    <w:rsid w:val="00BC5B26"/>
    <w:rsid w:val="00BC657E"/>
    <w:rsid w:val="00BC7648"/>
    <w:rsid w:val="00BE109F"/>
    <w:rsid w:val="00BF37D9"/>
    <w:rsid w:val="00BF498D"/>
    <w:rsid w:val="00C0091F"/>
    <w:rsid w:val="00C02CBC"/>
    <w:rsid w:val="00C075D6"/>
    <w:rsid w:val="00C1008F"/>
    <w:rsid w:val="00C107FC"/>
    <w:rsid w:val="00C12B30"/>
    <w:rsid w:val="00C150CC"/>
    <w:rsid w:val="00C162B1"/>
    <w:rsid w:val="00C24D10"/>
    <w:rsid w:val="00C25AFA"/>
    <w:rsid w:val="00C3257C"/>
    <w:rsid w:val="00C351C2"/>
    <w:rsid w:val="00C36795"/>
    <w:rsid w:val="00C36E23"/>
    <w:rsid w:val="00C435B1"/>
    <w:rsid w:val="00C45C1D"/>
    <w:rsid w:val="00C4650B"/>
    <w:rsid w:val="00C66FF5"/>
    <w:rsid w:val="00C67456"/>
    <w:rsid w:val="00C71C14"/>
    <w:rsid w:val="00C759E6"/>
    <w:rsid w:val="00C80746"/>
    <w:rsid w:val="00C81D98"/>
    <w:rsid w:val="00C82136"/>
    <w:rsid w:val="00C8741E"/>
    <w:rsid w:val="00C9302A"/>
    <w:rsid w:val="00C9595B"/>
    <w:rsid w:val="00C970C4"/>
    <w:rsid w:val="00CA3A77"/>
    <w:rsid w:val="00CA6DA2"/>
    <w:rsid w:val="00CA7900"/>
    <w:rsid w:val="00CB07C9"/>
    <w:rsid w:val="00CB20FF"/>
    <w:rsid w:val="00CB2E0C"/>
    <w:rsid w:val="00CB368F"/>
    <w:rsid w:val="00CB4F5D"/>
    <w:rsid w:val="00CB5159"/>
    <w:rsid w:val="00CB53B7"/>
    <w:rsid w:val="00CC0264"/>
    <w:rsid w:val="00CC193A"/>
    <w:rsid w:val="00CC6249"/>
    <w:rsid w:val="00CC718C"/>
    <w:rsid w:val="00CC7288"/>
    <w:rsid w:val="00CD1BBB"/>
    <w:rsid w:val="00CD2002"/>
    <w:rsid w:val="00CD7BF8"/>
    <w:rsid w:val="00CE0CA0"/>
    <w:rsid w:val="00CE186C"/>
    <w:rsid w:val="00CE1A3C"/>
    <w:rsid w:val="00CE5D4C"/>
    <w:rsid w:val="00CE6AA0"/>
    <w:rsid w:val="00CF147A"/>
    <w:rsid w:val="00D00109"/>
    <w:rsid w:val="00D02478"/>
    <w:rsid w:val="00D1308B"/>
    <w:rsid w:val="00D162B7"/>
    <w:rsid w:val="00D1667D"/>
    <w:rsid w:val="00D17D43"/>
    <w:rsid w:val="00D217B8"/>
    <w:rsid w:val="00D35168"/>
    <w:rsid w:val="00D3785F"/>
    <w:rsid w:val="00D406E3"/>
    <w:rsid w:val="00D441A2"/>
    <w:rsid w:val="00D459F3"/>
    <w:rsid w:val="00D4622D"/>
    <w:rsid w:val="00D46452"/>
    <w:rsid w:val="00D52DA1"/>
    <w:rsid w:val="00D56786"/>
    <w:rsid w:val="00D609A6"/>
    <w:rsid w:val="00D628B4"/>
    <w:rsid w:val="00D72022"/>
    <w:rsid w:val="00D80A10"/>
    <w:rsid w:val="00D832A3"/>
    <w:rsid w:val="00D87A65"/>
    <w:rsid w:val="00D93211"/>
    <w:rsid w:val="00DA318C"/>
    <w:rsid w:val="00DA54D5"/>
    <w:rsid w:val="00DB00F8"/>
    <w:rsid w:val="00DB2255"/>
    <w:rsid w:val="00DB226C"/>
    <w:rsid w:val="00DB3F42"/>
    <w:rsid w:val="00DB4AB0"/>
    <w:rsid w:val="00DB5724"/>
    <w:rsid w:val="00DB7B70"/>
    <w:rsid w:val="00DC1648"/>
    <w:rsid w:val="00DD002C"/>
    <w:rsid w:val="00DD0716"/>
    <w:rsid w:val="00DD0D04"/>
    <w:rsid w:val="00DD443E"/>
    <w:rsid w:val="00DD4D5C"/>
    <w:rsid w:val="00DD4F2F"/>
    <w:rsid w:val="00DD54D3"/>
    <w:rsid w:val="00DD7035"/>
    <w:rsid w:val="00DE1E3B"/>
    <w:rsid w:val="00DE48E6"/>
    <w:rsid w:val="00DE4FEF"/>
    <w:rsid w:val="00DF19EB"/>
    <w:rsid w:val="00DF2FFE"/>
    <w:rsid w:val="00DF55E4"/>
    <w:rsid w:val="00E00B3E"/>
    <w:rsid w:val="00E069A1"/>
    <w:rsid w:val="00E10F97"/>
    <w:rsid w:val="00E11599"/>
    <w:rsid w:val="00E1547C"/>
    <w:rsid w:val="00E17971"/>
    <w:rsid w:val="00E23A75"/>
    <w:rsid w:val="00E25327"/>
    <w:rsid w:val="00E330C6"/>
    <w:rsid w:val="00E339EF"/>
    <w:rsid w:val="00E34D0C"/>
    <w:rsid w:val="00E40433"/>
    <w:rsid w:val="00E44134"/>
    <w:rsid w:val="00E47395"/>
    <w:rsid w:val="00E47AFA"/>
    <w:rsid w:val="00E47F96"/>
    <w:rsid w:val="00E50D1E"/>
    <w:rsid w:val="00E51424"/>
    <w:rsid w:val="00E602E6"/>
    <w:rsid w:val="00E608C7"/>
    <w:rsid w:val="00E61B5F"/>
    <w:rsid w:val="00E66EF8"/>
    <w:rsid w:val="00E671A9"/>
    <w:rsid w:val="00E74B3C"/>
    <w:rsid w:val="00E74F9B"/>
    <w:rsid w:val="00E85966"/>
    <w:rsid w:val="00E97D26"/>
    <w:rsid w:val="00EA328B"/>
    <w:rsid w:val="00EA365B"/>
    <w:rsid w:val="00EB0B90"/>
    <w:rsid w:val="00EB26D9"/>
    <w:rsid w:val="00EB3CB9"/>
    <w:rsid w:val="00EC188A"/>
    <w:rsid w:val="00EC4A63"/>
    <w:rsid w:val="00EC4E28"/>
    <w:rsid w:val="00EC6E2E"/>
    <w:rsid w:val="00ED7B03"/>
    <w:rsid w:val="00EE4968"/>
    <w:rsid w:val="00EE49B7"/>
    <w:rsid w:val="00EF378B"/>
    <w:rsid w:val="00EF68A7"/>
    <w:rsid w:val="00F02561"/>
    <w:rsid w:val="00F02967"/>
    <w:rsid w:val="00F05FEC"/>
    <w:rsid w:val="00F078B6"/>
    <w:rsid w:val="00F170DB"/>
    <w:rsid w:val="00F244B5"/>
    <w:rsid w:val="00F34A1B"/>
    <w:rsid w:val="00F35CA6"/>
    <w:rsid w:val="00F4526B"/>
    <w:rsid w:val="00F5370D"/>
    <w:rsid w:val="00F641F1"/>
    <w:rsid w:val="00F65A8B"/>
    <w:rsid w:val="00F7519D"/>
    <w:rsid w:val="00F8765C"/>
    <w:rsid w:val="00F969FD"/>
    <w:rsid w:val="00FA5FF9"/>
    <w:rsid w:val="00FB7CFD"/>
    <w:rsid w:val="00FC1B09"/>
    <w:rsid w:val="00FD12B3"/>
    <w:rsid w:val="00FD63E6"/>
    <w:rsid w:val="00FE3165"/>
    <w:rsid w:val="00FF725B"/>
    <w:rsid w:val="155AB63A"/>
    <w:rsid w:val="17B5746E"/>
    <w:rsid w:val="1D476C89"/>
    <w:rsid w:val="2340EB8B"/>
    <w:rsid w:val="25A8AADB"/>
    <w:rsid w:val="2AB156BE"/>
    <w:rsid w:val="30E9EB0A"/>
    <w:rsid w:val="3B8DABE8"/>
    <w:rsid w:val="3E1B2F2B"/>
    <w:rsid w:val="44875CAF"/>
    <w:rsid w:val="52443248"/>
    <w:rsid w:val="5C4888C5"/>
    <w:rsid w:val="6058F61A"/>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AE5E442"/>
  <w15:docId w15:val="{A0995F4D-19B9-4CE8-90F8-096A091DB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2CBC"/>
    <w:rPr>
      <w:lang w:val="en-US"/>
    </w:rPr>
  </w:style>
  <w:style w:type="paragraph" w:styleId="Heading2">
    <w:name w:val="heading 2"/>
    <w:basedOn w:val="Normal"/>
    <w:link w:val="Heading2Char"/>
    <w:uiPriority w:val="1"/>
    <w:qFormat/>
    <w:rsid w:val="0020462A"/>
    <w:pPr>
      <w:widowControl w:val="0"/>
      <w:autoSpaceDE w:val="0"/>
      <w:autoSpaceDN w:val="0"/>
      <w:spacing w:after="0" w:line="240" w:lineRule="auto"/>
      <w:ind w:left="123"/>
      <w:outlineLvl w:val="1"/>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17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17B8"/>
  </w:style>
  <w:style w:type="paragraph" w:styleId="Footer">
    <w:name w:val="footer"/>
    <w:basedOn w:val="Normal"/>
    <w:link w:val="FooterChar"/>
    <w:uiPriority w:val="99"/>
    <w:unhideWhenUsed/>
    <w:rsid w:val="00D217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17B8"/>
  </w:style>
  <w:style w:type="paragraph" w:styleId="BalloonText">
    <w:name w:val="Balloon Text"/>
    <w:basedOn w:val="Normal"/>
    <w:link w:val="BalloonTextChar"/>
    <w:uiPriority w:val="99"/>
    <w:semiHidden/>
    <w:unhideWhenUsed/>
    <w:rsid w:val="00EE49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4968"/>
    <w:rPr>
      <w:rFonts w:ascii="Segoe UI" w:hAnsi="Segoe UI" w:cs="Segoe UI"/>
      <w:sz w:val="18"/>
      <w:szCs w:val="18"/>
    </w:rPr>
  </w:style>
  <w:style w:type="paragraph" w:styleId="ListParagraph">
    <w:name w:val="List Paragraph"/>
    <w:basedOn w:val="Normal"/>
    <w:uiPriority w:val="34"/>
    <w:qFormat/>
    <w:rsid w:val="0059203B"/>
    <w:pPr>
      <w:spacing w:after="240" w:line="264" w:lineRule="auto"/>
      <w:ind w:left="720"/>
      <w:contextualSpacing/>
    </w:pPr>
    <w:rPr>
      <w:rFonts w:ascii="Titillium" w:eastAsiaTheme="minorEastAsia" w:hAnsi="Titillium"/>
      <w:color w:val="000000" w:themeColor="text1"/>
      <w:sz w:val="20"/>
    </w:rPr>
  </w:style>
  <w:style w:type="character" w:customStyle="1" w:styleId="Heading2Char">
    <w:name w:val="Heading 2 Char"/>
    <w:basedOn w:val="DefaultParagraphFont"/>
    <w:link w:val="Heading2"/>
    <w:uiPriority w:val="1"/>
    <w:rsid w:val="0020462A"/>
    <w:rPr>
      <w:rFonts w:ascii="Times New Roman" w:eastAsia="Times New Roman" w:hAnsi="Times New Roman" w:cs="Times New Roman"/>
      <w:b/>
      <w:bCs/>
      <w:sz w:val="20"/>
      <w:szCs w:val="20"/>
      <w:lang w:val="en-US"/>
    </w:rPr>
  </w:style>
  <w:style w:type="paragraph" w:styleId="BodyText">
    <w:name w:val="Body Text"/>
    <w:basedOn w:val="Normal"/>
    <w:link w:val="BodyTextChar"/>
    <w:uiPriority w:val="1"/>
    <w:qFormat/>
    <w:rsid w:val="0020462A"/>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20462A"/>
    <w:rPr>
      <w:rFonts w:ascii="Times New Roman" w:eastAsia="Times New Roman" w:hAnsi="Times New Roman" w:cs="Times New Roman"/>
      <w:sz w:val="20"/>
      <w:szCs w:val="20"/>
      <w:lang w:val="en-US"/>
    </w:rPr>
  </w:style>
  <w:style w:type="table" w:styleId="TableGrid">
    <w:name w:val="Table Grid"/>
    <w:basedOn w:val="TableNormal"/>
    <w:rsid w:val="005F0E80"/>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F7893"/>
    <w:rPr>
      <w:sz w:val="16"/>
      <w:szCs w:val="16"/>
    </w:rPr>
  </w:style>
  <w:style w:type="paragraph" w:styleId="CommentText">
    <w:name w:val="annotation text"/>
    <w:basedOn w:val="Normal"/>
    <w:link w:val="CommentTextChar"/>
    <w:uiPriority w:val="99"/>
    <w:unhideWhenUsed/>
    <w:rsid w:val="003F7893"/>
    <w:pPr>
      <w:spacing w:line="240" w:lineRule="auto"/>
    </w:pPr>
    <w:rPr>
      <w:sz w:val="20"/>
      <w:szCs w:val="20"/>
    </w:rPr>
  </w:style>
  <w:style w:type="character" w:customStyle="1" w:styleId="CommentTextChar">
    <w:name w:val="Comment Text Char"/>
    <w:basedOn w:val="DefaultParagraphFont"/>
    <w:link w:val="CommentText"/>
    <w:uiPriority w:val="99"/>
    <w:rsid w:val="003F7893"/>
    <w:rPr>
      <w:sz w:val="20"/>
      <w:szCs w:val="20"/>
      <w:lang w:val="en-US"/>
    </w:rPr>
  </w:style>
  <w:style w:type="paragraph" w:styleId="CommentSubject">
    <w:name w:val="annotation subject"/>
    <w:basedOn w:val="CommentText"/>
    <w:next w:val="CommentText"/>
    <w:link w:val="CommentSubjectChar"/>
    <w:uiPriority w:val="99"/>
    <w:semiHidden/>
    <w:unhideWhenUsed/>
    <w:rsid w:val="003F7893"/>
    <w:rPr>
      <w:b/>
      <w:bCs/>
    </w:rPr>
  </w:style>
  <w:style w:type="character" w:customStyle="1" w:styleId="CommentSubjectChar">
    <w:name w:val="Comment Subject Char"/>
    <w:basedOn w:val="CommentTextChar"/>
    <w:link w:val="CommentSubject"/>
    <w:uiPriority w:val="99"/>
    <w:semiHidden/>
    <w:rsid w:val="003F7893"/>
    <w:rPr>
      <w:b/>
      <w:bCs/>
      <w:sz w:val="20"/>
      <w:szCs w:val="20"/>
      <w:lang w:val="en-US"/>
    </w:rPr>
  </w:style>
  <w:style w:type="character" w:styleId="Hyperlink">
    <w:name w:val="Hyperlink"/>
    <w:basedOn w:val="DefaultParagraphFont"/>
    <w:uiPriority w:val="99"/>
    <w:unhideWhenUsed/>
    <w:rsid w:val="00851982"/>
    <w:rPr>
      <w:color w:val="0563C1" w:themeColor="hyperlink"/>
      <w:u w:val="single"/>
    </w:rPr>
  </w:style>
  <w:style w:type="character" w:customStyle="1" w:styleId="Mentionnonrsolue1">
    <w:name w:val="Mention non résolue1"/>
    <w:basedOn w:val="DefaultParagraphFont"/>
    <w:uiPriority w:val="99"/>
    <w:semiHidden/>
    <w:unhideWhenUsed/>
    <w:rsid w:val="00851982"/>
    <w:rPr>
      <w:color w:val="605E5C"/>
      <w:shd w:val="clear" w:color="auto" w:fill="E1DFDD"/>
    </w:rPr>
  </w:style>
  <w:style w:type="paragraph" w:styleId="Revision">
    <w:name w:val="Revision"/>
    <w:hidden/>
    <w:uiPriority w:val="99"/>
    <w:semiHidden/>
    <w:rsid w:val="00E61B5F"/>
    <w:pPr>
      <w:spacing w:after="0" w:line="240" w:lineRule="auto"/>
    </w:pPr>
    <w:rPr>
      <w:lang w:val="en-US"/>
    </w:rPr>
  </w:style>
  <w:style w:type="character" w:styleId="PlaceholderText">
    <w:name w:val="Placeholder Text"/>
    <w:basedOn w:val="DefaultParagraphFont"/>
    <w:uiPriority w:val="99"/>
    <w:semiHidden/>
    <w:rsid w:val="002A198C"/>
    <w:rPr>
      <w:color w:val="808080"/>
    </w:rPr>
  </w:style>
  <w:style w:type="paragraph" w:customStyle="1" w:styleId="TitleClause">
    <w:name w:val="Title Clause"/>
    <w:basedOn w:val="Normal"/>
    <w:rsid w:val="00D87A65"/>
    <w:pPr>
      <w:keepNext/>
      <w:numPr>
        <w:numId w:val="3"/>
      </w:numPr>
      <w:spacing w:before="240" w:after="240" w:line="300" w:lineRule="atLeast"/>
      <w:jc w:val="both"/>
      <w:outlineLvl w:val="0"/>
    </w:pPr>
    <w:rPr>
      <w:rFonts w:ascii="Arial" w:eastAsia="Times New Roman" w:hAnsi="Arial" w:cs="Times New Roman"/>
      <w:b/>
      <w:color w:val="000000"/>
      <w:kern w:val="28"/>
      <w:szCs w:val="20"/>
      <w:lang w:val="en-GB"/>
    </w:rPr>
  </w:style>
  <w:style w:type="paragraph" w:customStyle="1" w:styleId="Untitledsubclause1">
    <w:name w:val="Untitled subclause 1"/>
    <w:basedOn w:val="Normal"/>
    <w:rsid w:val="00D87A65"/>
    <w:pPr>
      <w:numPr>
        <w:ilvl w:val="1"/>
        <w:numId w:val="3"/>
      </w:numPr>
      <w:spacing w:before="280" w:after="120" w:line="300" w:lineRule="atLeast"/>
      <w:jc w:val="both"/>
      <w:outlineLvl w:val="1"/>
    </w:pPr>
    <w:rPr>
      <w:rFonts w:ascii="Arial" w:eastAsia="Times New Roman" w:hAnsi="Arial" w:cs="Times New Roman"/>
      <w:color w:val="000000"/>
      <w:szCs w:val="20"/>
      <w:lang w:val="en-GB"/>
    </w:rPr>
  </w:style>
  <w:style w:type="paragraph" w:customStyle="1" w:styleId="Untitledsubclause2">
    <w:name w:val="Untitled subclause 2"/>
    <w:basedOn w:val="Normal"/>
    <w:rsid w:val="00D87A65"/>
    <w:pPr>
      <w:numPr>
        <w:ilvl w:val="2"/>
        <w:numId w:val="3"/>
      </w:numPr>
      <w:spacing w:after="120" w:line="300" w:lineRule="atLeast"/>
      <w:jc w:val="both"/>
      <w:outlineLvl w:val="2"/>
    </w:pPr>
    <w:rPr>
      <w:rFonts w:ascii="Arial" w:eastAsia="Times New Roman" w:hAnsi="Arial" w:cs="Times New Roman"/>
      <w:color w:val="000000"/>
      <w:szCs w:val="20"/>
      <w:lang w:val="en-GB"/>
    </w:rPr>
  </w:style>
  <w:style w:type="paragraph" w:customStyle="1" w:styleId="Untitledsubclause3">
    <w:name w:val="Untitled subclause 3"/>
    <w:basedOn w:val="Normal"/>
    <w:rsid w:val="00D87A65"/>
    <w:pPr>
      <w:numPr>
        <w:ilvl w:val="3"/>
        <w:numId w:val="3"/>
      </w:numPr>
      <w:tabs>
        <w:tab w:val="left" w:pos="2261"/>
      </w:tabs>
      <w:spacing w:after="120" w:line="300" w:lineRule="atLeast"/>
      <w:jc w:val="both"/>
      <w:outlineLvl w:val="3"/>
    </w:pPr>
    <w:rPr>
      <w:rFonts w:ascii="Arial" w:eastAsia="Times New Roman" w:hAnsi="Arial" w:cs="Times New Roman"/>
      <w:color w:val="000000"/>
      <w:szCs w:val="20"/>
      <w:lang w:val="en-GB"/>
    </w:rPr>
  </w:style>
  <w:style w:type="paragraph" w:customStyle="1" w:styleId="Untitledsubclause4">
    <w:name w:val="Untitled subclause 4"/>
    <w:basedOn w:val="Normal"/>
    <w:rsid w:val="00D87A65"/>
    <w:pPr>
      <w:numPr>
        <w:ilvl w:val="4"/>
        <w:numId w:val="3"/>
      </w:numPr>
      <w:spacing w:after="120" w:line="300" w:lineRule="atLeast"/>
      <w:jc w:val="both"/>
      <w:outlineLvl w:val="4"/>
    </w:pPr>
    <w:rPr>
      <w:rFonts w:ascii="Arial" w:eastAsia="Times New Roman" w:hAnsi="Arial" w:cs="Times New Roman"/>
      <w:color w:val="000000"/>
      <w:szCs w:val="20"/>
      <w:lang w:val="en-GB"/>
    </w:rPr>
  </w:style>
  <w:style w:type="paragraph" w:customStyle="1" w:styleId="Recitals">
    <w:name w:val="Recitals"/>
    <w:basedOn w:val="BodyText"/>
    <w:rsid w:val="00834BA5"/>
    <w:pPr>
      <w:widowControl/>
      <w:numPr>
        <w:numId w:val="5"/>
      </w:numPr>
      <w:tabs>
        <w:tab w:val="clear" w:pos="706"/>
        <w:tab w:val="num" w:pos="360"/>
      </w:tabs>
      <w:autoSpaceDE/>
      <w:autoSpaceDN/>
      <w:spacing w:after="240" w:line="252" w:lineRule="auto"/>
      <w:jc w:val="both"/>
    </w:pPr>
    <w:rPr>
      <w:rFonts w:asciiTheme="minorHAnsi" w:eastAsiaTheme="minorEastAsia" w:hAnsiTheme="minorHAnsi" w:cstheme="minorBidi"/>
      <w:sz w:val="22"/>
      <w:szCs w:val="22"/>
      <w:lang w:val="en-GB"/>
    </w:rPr>
  </w:style>
  <w:style w:type="paragraph" w:customStyle="1" w:styleId="Subtitleleft">
    <w:name w:val="Sub title left"/>
    <w:basedOn w:val="BodyText"/>
    <w:next w:val="BodyText"/>
    <w:rsid w:val="00834BA5"/>
    <w:pPr>
      <w:keepNext/>
      <w:widowControl/>
      <w:autoSpaceDE/>
      <w:autoSpaceDN/>
      <w:spacing w:after="240" w:line="252" w:lineRule="auto"/>
    </w:pPr>
    <w:rPr>
      <w:rFonts w:asciiTheme="minorHAnsi" w:eastAsiaTheme="minorEastAsia" w:hAnsiTheme="minorHAnsi" w:cstheme="minorBidi"/>
      <w:b/>
      <w:sz w:val="22"/>
      <w:szCs w:val="22"/>
      <w:lang w:val="en-GB"/>
    </w:rPr>
  </w:style>
  <w:style w:type="character" w:styleId="FollowedHyperlink">
    <w:name w:val="FollowedHyperlink"/>
    <w:basedOn w:val="DefaultParagraphFont"/>
    <w:uiPriority w:val="99"/>
    <w:semiHidden/>
    <w:unhideWhenUsed/>
    <w:rsid w:val="009400FC"/>
    <w:rPr>
      <w:color w:val="954F72" w:themeColor="followedHyperlink"/>
      <w:u w:val="single"/>
    </w:rPr>
  </w:style>
  <w:style w:type="paragraph" w:customStyle="1" w:styleId="Style1">
    <w:name w:val="Style1"/>
    <w:basedOn w:val="Normal"/>
    <w:link w:val="Style1Char"/>
    <w:qFormat/>
    <w:rsid w:val="00B20568"/>
    <w:rPr>
      <w:rFonts w:ascii="Titillium" w:hAnsi="Titillium"/>
      <w:sz w:val="24"/>
      <w:szCs w:val="24"/>
    </w:rPr>
  </w:style>
  <w:style w:type="character" w:customStyle="1" w:styleId="Style1Char">
    <w:name w:val="Style1 Char"/>
    <w:basedOn w:val="DefaultParagraphFont"/>
    <w:link w:val="Style1"/>
    <w:rsid w:val="00B20568"/>
    <w:rPr>
      <w:rFonts w:ascii="Titillium" w:hAnsi="Titillium"/>
      <w:sz w:val="24"/>
      <w:szCs w:val="24"/>
      <w:lang w:val="en-US"/>
    </w:rPr>
  </w:style>
  <w:style w:type="paragraph" w:customStyle="1" w:styleId="Tekst">
    <w:name w:val="Tekst"/>
    <w:basedOn w:val="Normal"/>
    <w:uiPriority w:val="99"/>
    <w:qFormat/>
    <w:rsid w:val="00FD12B3"/>
    <w:pPr>
      <w:tabs>
        <w:tab w:val="left" w:pos="560"/>
        <w:tab w:val="left" w:pos="1100"/>
      </w:tabs>
      <w:spacing w:after="0" w:line="240" w:lineRule="auto"/>
      <w:jc w:val="both"/>
    </w:pPr>
    <w:rPr>
      <w:rFonts w:ascii="Palatino" w:eastAsia="Times New Roman" w:hAnsi="Palatino"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879858">
      <w:bodyDiv w:val="1"/>
      <w:marLeft w:val="0"/>
      <w:marRight w:val="0"/>
      <w:marTop w:val="0"/>
      <w:marBottom w:val="0"/>
      <w:divBdr>
        <w:top w:val="none" w:sz="0" w:space="0" w:color="auto"/>
        <w:left w:val="none" w:sz="0" w:space="0" w:color="auto"/>
        <w:bottom w:val="none" w:sz="0" w:space="0" w:color="auto"/>
        <w:right w:val="none" w:sz="0" w:space="0" w:color="auto"/>
      </w:divBdr>
    </w:div>
    <w:div w:id="600911631">
      <w:bodyDiv w:val="1"/>
      <w:marLeft w:val="0"/>
      <w:marRight w:val="0"/>
      <w:marTop w:val="0"/>
      <w:marBottom w:val="0"/>
      <w:divBdr>
        <w:top w:val="none" w:sz="0" w:space="0" w:color="auto"/>
        <w:left w:val="none" w:sz="0" w:space="0" w:color="auto"/>
        <w:bottom w:val="none" w:sz="0" w:space="0" w:color="auto"/>
        <w:right w:val="none" w:sz="0" w:space="0" w:color="auto"/>
      </w:divBdr>
    </w:div>
    <w:div w:id="1069185537">
      <w:bodyDiv w:val="1"/>
      <w:marLeft w:val="0"/>
      <w:marRight w:val="0"/>
      <w:marTop w:val="0"/>
      <w:marBottom w:val="0"/>
      <w:divBdr>
        <w:top w:val="none" w:sz="0" w:space="0" w:color="auto"/>
        <w:left w:val="none" w:sz="0" w:space="0" w:color="auto"/>
        <w:bottom w:val="none" w:sz="0" w:space="0" w:color="auto"/>
        <w:right w:val="none" w:sz="0" w:space="0" w:color="auto"/>
      </w:divBdr>
    </w:div>
    <w:div w:id="1074668012">
      <w:bodyDiv w:val="1"/>
      <w:marLeft w:val="0"/>
      <w:marRight w:val="0"/>
      <w:marTop w:val="0"/>
      <w:marBottom w:val="0"/>
      <w:divBdr>
        <w:top w:val="none" w:sz="0" w:space="0" w:color="auto"/>
        <w:left w:val="none" w:sz="0" w:space="0" w:color="auto"/>
        <w:bottom w:val="none" w:sz="0" w:space="0" w:color="auto"/>
        <w:right w:val="none" w:sz="0" w:space="0" w:color="auto"/>
      </w:divBdr>
    </w:div>
    <w:div w:id="1246770160">
      <w:bodyDiv w:val="1"/>
      <w:marLeft w:val="0"/>
      <w:marRight w:val="0"/>
      <w:marTop w:val="0"/>
      <w:marBottom w:val="0"/>
      <w:divBdr>
        <w:top w:val="none" w:sz="0" w:space="0" w:color="auto"/>
        <w:left w:val="none" w:sz="0" w:space="0" w:color="auto"/>
        <w:bottom w:val="none" w:sz="0" w:space="0" w:color="auto"/>
        <w:right w:val="none" w:sz="0" w:space="0" w:color="auto"/>
      </w:divBdr>
      <w:divsChild>
        <w:div w:id="255525681">
          <w:marLeft w:val="1454"/>
          <w:marRight w:val="0"/>
          <w:marTop w:val="58"/>
          <w:marBottom w:val="0"/>
          <w:divBdr>
            <w:top w:val="none" w:sz="0" w:space="0" w:color="auto"/>
            <w:left w:val="none" w:sz="0" w:space="0" w:color="auto"/>
            <w:bottom w:val="none" w:sz="0" w:space="0" w:color="auto"/>
            <w:right w:val="none" w:sz="0" w:space="0" w:color="auto"/>
          </w:divBdr>
        </w:div>
        <w:div w:id="473375317">
          <w:marLeft w:val="1454"/>
          <w:marRight w:val="0"/>
          <w:marTop w:val="58"/>
          <w:marBottom w:val="0"/>
          <w:divBdr>
            <w:top w:val="none" w:sz="0" w:space="0" w:color="auto"/>
            <w:left w:val="none" w:sz="0" w:space="0" w:color="auto"/>
            <w:bottom w:val="none" w:sz="0" w:space="0" w:color="auto"/>
            <w:right w:val="none" w:sz="0" w:space="0" w:color="auto"/>
          </w:divBdr>
        </w:div>
        <w:div w:id="764378129">
          <w:marLeft w:val="1454"/>
          <w:marRight w:val="0"/>
          <w:marTop w:val="58"/>
          <w:marBottom w:val="0"/>
          <w:divBdr>
            <w:top w:val="none" w:sz="0" w:space="0" w:color="auto"/>
            <w:left w:val="none" w:sz="0" w:space="0" w:color="auto"/>
            <w:bottom w:val="none" w:sz="0" w:space="0" w:color="auto"/>
            <w:right w:val="none" w:sz="0" w:space="0" w:color="auto"/>
          </w:divBdr>
        </w:div>
        <w:div w:id="782309542">
          <w:marLeft w:val="1454"/>
          <w:marRight w:val="0"/>
          <w:marTop w:val="58"/>
          <w:marBottom w:val="0"/>
          <w:divBdr>
            <w:top w:val="none" w:sz="0" w:space="0" w:color="auto"/>
            <w:left w:val="none" w:sz="0" w:space="0" w:color="auto"/>
            <w:bottom w:val="none" w:sz="0" w:space="0" w:color="auto"/>
            <w:right w:val="none" w:sz="0" w:space="0" w:color="auto"/>
          </w:divBdr>
        </w:div>
        <w:div w:id="980378681">
          <w:marLeft w:val="1454"/>
          <w:marRight w:val="0"/>
          <w:marTop w:val="58"/>
          <w:marBottom w:val="0"/>
          <w:divBdr>
            <w:top w:val="none" w:sz="0" w:space="0" w:color="auto"/>
            <w:left w:val="none" w:sz="0" w:space="0" w:color="auto"/>
            <w:bottom w:val="none" w:sz="0" w:space="0" w:color="auto"/>
            <w:right w:val="none" w:sz="0" w:space="0" w:color="auto"/>
          </w:divBdr>
        </w:div>
        <w:div w:id="1091975734">
          <w:marLeft w:val="1454"/>
          <w:marRight w:val="0"/>
          <w:marTop w:val="58"/>
          <w:marBottom w:val="0"/>
          <w:divBdr>
            <w:top w:val="none" w:sz="0" w:space="0" w:color="auto"/>
            <w:left w:val="none" w:sz="0" w:space="0" w:color="auto"/>
            <w:bottom w:val="none" w:sz="0" w:space="0" w:color="auto"/>
            <w:right w:val="none" w:sz="0" w:space="0" w:color="auto"/>
          </w:divBdr>
        </w:div>
        <w:div w:id="1166704342">
          <w:marLeft w:val="1454"/>
          <w:marRight w:val="0"/>
          <w:marTop w:val="58"/>
          <w:marBottom w:val="0"/>
          <w:divBdr>
            <w:top w:val="none" w:sz="0" w:space="0" w:color="auto"/>
            <w:left w:val="none" w:sz="0" w:space="0" w:color="auto"/>
            <w:bottom w:val="none" w:sz="0" w:space="0" w:color="auto"/>
            <w:right w:val="none" w:sz="0" w:space="0" w:color="auto"/>
          </w:divBdr>
        </w:div>
        <w:div w:id="1199857270">
          <w:marLeft w:val="1454"/>
          <w:marRight w:val="0"/>
          <w:marTop w:val="58"/>
          <w:marBottom w:val="0"/>
          <w:divBdr>
            <w:top w:val="none" w:sz="0" w:space="0" w:color="auto"/>
            <w:left w:val="none" w:sz="0" w:space="0" w:color="auto"/>
            <w:bottom w:val="none" w:sz="0" w:space="0" w:color="auto"/>
            <w:right w:val="none" w:sz="0" w:space="0" w:color="auto"/>
          </w:divBdr>
        </w:div>
        <w:div w:id="1331567480">
          <w:marLeft w:val="432"/>
          <w:marRight w:val="0"/>
          <w:marTop w:val="58"/>
          <w:marBottom w:val="0"/>
          <w:divBdr>
            <w:top w:val="none" w:sz="0" w:space="0" w:color="auto"/>
            <w:left w:val="none" w:sz="0" w:space="0" w:color="auto"/>
            <w:bottom w:val="none" w:sz="0" w:space="0" w:color="auto"/>
            <w:right w:val="none" w:sz="0" w:space="0" w:color="auto"/>
          </w:divBdr>
        </w:div>
        <w:div w:id="1467426556">
          <w:marLeft w:val="1454"/>
          <w:marRight w:val="0"/>
          <w:marTop w:val="58"/>
          <w:marBottom w:val="0"/>
          <w:divBdr>
            <w:top w:val="none" w:sz="0" w:space="0" w:color="auto"/>
            <w:left w:val="none" w:sz="0" w:space="0" w:color="auto"/>
            <w:bottom w:val="none" w:sz="0" w:space="0" w:color="auto"/>
            <w:right w:val="none" w:sz="0" w:space="0" w:color="auto"/>
          </w:divBdr>
        </w:div>
        <w:div w:id="1552035303">
          <w:marLeft w:val="1454"/>
          <w:marRight w:val="0"/>
          <w:marTop w:val="58"/>
          <w:marBottom w:val="0"/>
          <w:divBdr>
            <w:top w:val="none" w:sz="0" w:space="0" w:color="auto"/>
            <w:left w:val="none" w:sz="0" w:space="0" w:color="auto"/>
            <w:bottom w:val="none" w:sz="0" w:space="0" w:color="auto"/>
            <w:right w:val="none" w:sz="0" w:space="0" w:color="auto"/>
          </w:divBdr>
        </w:div>
        <w:div w:id="1667586710">
          <w:marLeft w:val="432"/>
          <w:marRight w:val="0"/>
          <w:marTop w:val="58"/>
          <w:marBottom w:val="0"/>
          <w:divBdr>
            <w:top w:val="none" w:sz="0" w:space="0" w:color="auto"/>
            <w:left w:val="none" w:sz="0" w:space="0" w:color="auto"/>
            <w:bottom w:val="none" w:sz="0" w:space="0" w:color="auto"/>
            <w:right w:val="none" w:sz="0" w:space="0" w:color="auto"/>
          </w:divBdr>
        </w:div>
        <w:div w:id="1877114824">
          <w:marLeft w:val="432"/>
          <w:marRight w:val="0"/>
          <w:marTop w:val="58"/>
          <w:marBottom w:val="0"/>
          <w:divBdr>
            <w:top w:val="none" w:sz="0" w:space="0" w:color="auto"/>
            <w:left w:val="none" w:sz="0" w:space="0" w:color="auto"/>
            <w:bottom w:val="none" w:sz="0" w:space="0" w:color="auto"/>
            <w:right w:val="none" w:sz="0" w:space="0" w:color="auto"/>
          </w:divBdr>
        </w:div>
        <w:div w:id="1881017707">
          <w:marLeft w:val="1454"/>
          <w:marRight w:val="0"/>
          <w:marTop w:val="58"/>
          <w:marBottom w:val="0"/>
          <w:divBdr>
            <w:top w:val="none" w:sz="0" w:space="0" w:color="auto"/>
            <w:left w:val="none" w:sz="0" w:space="0" w:color="auto"/>
            <w:bottom w:val="none" w:sz="0" w:space="0" w:color="auto"/>
            <w:right w:val="none" w:sz="0" w:space="0" w:color="auto"/>
          </w:divBdr>
        </w:div>
        <w:div w:id="1884710567">
          <w:marLeft w:val="1454"/>
          <w:marRight w:val="0"/>
          <w:marTop w:val="58"/>
          <w:marBottom w:val="0"/>
          <w:divBdr>
            <w:top w:val="none" w:sz="0" w:space="0" w:color="auto"/>
            <w:left w:val="none" w:sz="0" w:space="0" w:color="auto"/>
            <w:bottom w:val="none" w:sz="0" w:space="0" w:color="auto"/>
            <w:right w:val="none" w:sz="0" w:space="0" w:color="auto"/>
          </w:divBdr>
        </w:div>
      </w:divsChild>
    </w:div>
    <w:div w:id="1462267373">
      <w:bodyDiv w:val="1"/>
      <w:marLeft w:val="0"/>
      <w:marRight w:val="0"/>
      <w:marTop w:val="0"/>
      <w:marBottom w:val="0"/>
      <w:divBdr>
        <w:top w:val="none" w:sz="0" w:space="0" w:color="auto"/>
        <w:left w:val="none" w:sz="0" w:space="0" w:color="auto"/>
        <w:bottom w:val="none" w:sz="0" w:space="0" w:color="auto"/>
        <w:right w:val="none" w:sz="0" w:space="0" w:color="auto"/>
      </w:divBdr>
    </w:div>
    <w:div w:id="1803575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ec.europa.eu/info/law/law-topic/data-protection/international-dimension-data-protection/adequacy-decisions_en" TargetMode="Externa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2" Type="http://schemas.openxmlformats.org/officeDocument/2006/relationships/image" Target="cid:image007.png@01D845D6.13544F80" TargetMode="External"/><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37c905a-ccd9-4bb1-84f9-3695c48a6612">
      <Terms xmlns="http://schemas.microsoft.com/office/infopath/2007/PartnerControls"/>
    </lcf76f155ced4ddcb4097134ff3c332f>
    <TaxCatchAll xmlns="56da72ee-f797-47f2-b8be-8c8b5a06d22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7065B0F5B68D4EB05E5AC65EACF96F" ma:contentTypeVersion="12" ma:contentTypeDescription="Create a new document." ma:contentTypeScope="" ma:versionID="c86b7bf2f0f91c26057fd4c9b48cd4fe">
  <xsd:schema xmlns:xsd="http://www.w3.org/2001/XMLSchema" xmlns:xs="http://www.w3.org/2001/XMLSchema" xmlns:p="http://schemas.microsoft.com/office/2006/metadata/properties" xmlns:ns2="237c905a-ccd9-4bb1-84f9-3695c48a6612" xmlns:ns3="56da72ee-f797-47f2-b8be-8c8b5a06d220" targetNamespace="http://schemas.microsoft.com/office/2006/metadata/properties" ma:root="true" ma:fieldsID="de6da04d6c45a013836aa28456fdbd7b" ns2:_="" ns3:_="">
    <xsd:import namespace="237c905a-ccd9-4bb1-84f9-3695c48a6612"/>
    <xsd:import namespace="56da72ee-f797-47f2-b8be-8c8b5a06d22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7c905a-ccd9-4bb1-84f9-3695c48a66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bbe93e7-e358-4748-ad97-11b089c9bc9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da72ee-f797-47f2-b8be-8c8b5a06d22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f9c58fe-6188-4852-8672-c7a7ce027764}" ma:internalName="TaxCatchAll" ma:showField="CatchAllData" ma:web="56da72ee-f797-47f2-b8be-8c8b5a06d2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5E8A5F-7007-4CD4-8D0D-CAE884A02EDD}">
  <ds:schemaRefs>
    <ds:schemaRef ds:uri="http://schemas.microsoft.com/sharepoint/v3/contenttype/forms"/>
  </ds:schemaRefs>
</ds:datastoreItem>
</file>

<file path=customXml/itemProps2.xml><?xml version="1.0" encoding="utf-8"?>
<ds:datastoreItem xmlns:ds="http://schemas.openxmlformats.org/officeDocument/2006/customXml" ds:itemID="{F594A685-A685-4FFA-A021-183A944D3A7A}">
  <ds:schemaRefs>
    <ds:schemaRef ds:uri="http://schemas.microsoft.com/office/2006/metadata/properties"/>
    <ds:schemaRef ds:uri="http://schemas.microsoft.com/office/infopath/2007/PartnerControls"/>
    <ds:schemaRef ds:uri="237c905a-ccd9-4bb1-84f9-3695c48a6612"/>
    <ds:schemaRef ds:uri="56da72ee-f797-47f2-b8be-8c8b5a06d220"/>
  </ds:schemaRefs>
</ds:datastoreItem>
</file>

<file path=customXml/itemProps3.xml><?xml version="1.0" encoding="utf-8"?>
<ds:datastoreItem xmlns:ds="http://schemas.openxmlformats.org/officeDocument/2006/customXml" ds:itemID="{C0B9128B-1F17-4D6C-8A82-038554EF3F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7c905a-ccd9-4bb1-84f9-3695c48a6612"/>
    <ds:schemaRef ds:uri="56da72ee-f797-47f2-b8be-8c8b5a06d2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3643E3-DEF3-446B-B077-138E622CC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4216</Words>
  <Characters>24034</Characters>
  <Application>Microsoft Office Word</Application>
  <DocSecurity>4</DocSecurity>
  <Lines>200</Lines>
  <Paragraphs>56</Paragraphs>
  <ScaleCrop>false</ScaleCrop>
  <Company/>
  <LinksUpToDate>false</LinksUpToDate>
  <CharactersWithSpaces>28194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Climate-KIC letterhead</dc:title>
  <dc:subject/>
  <dc:creator>Arend Dieperink</dc:creator>
  <cp:keywords/>
  <dc:description/>
  <cp:lastModifiedBy>Christina DIMOPOULOU</cp:lastModifiedBy>
  <cp:revision>14</cp:revision>
  <cp:lastPrinted>2019-06-20T20:39:00Z</cp:lastPrinted>
  <dcterms:created xsi:type="dcterms:W3CDTF">2022-03-25T12:06:00Z</dcterms:created>
  <dcterms:modified xsi:type="dcterms:W3CDTF">2022-09-30T19:12:00Z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0x010100547065B0F5B68D4EB05E5AC65EACF96F</vt:lpwstr>
  </property>
  <property fmtid="{D5CDD505-2E9C-101B-9397-08002B2CF9AE}" pid="3" name="AuthorIds_UIVersion_3072">
    <vt:lpwstr>841</vt:lpwstr>
  </property>
  <property fmtid="{D5CDD505-2E9C-101B-9397-08002B2CF9AE}" pid="4" name="GrammarlyDocumentId">
    <vt:lpwstr>8fa4e725992874112b9887cf9f4910ab255ade13c5ea5f457a85e7519035b086</vt:lpwstr>
  </property>
  <property fmtid="{D5CDD505-2E9C-101B-9397-08002B2CF9AE}" pid="5" name="MediaServiceImageTags">
    <vt:lpwstr/>
  </property>
</Properties>
</file>